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E3" w:rsidRDefault="00E207E3" w:rsidP="00E207E3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5760720" cy="765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ak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E3" w:rsidRDefault="00E207E3" w:rsidP="00E207E3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:rsidR="00772D4B" w:rsidRPr="00E75EA9" w:rsidRDefault="00772D4B" w:rsidP="004B516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E75EA9">
        <w:rPr>
          <w:rFonts w:asciiTheme="minorHAnsi" w:hAnsiTheme="minorHAnsi" w:cstheme="minorHAnsi"/>
          <w:b/>
          <w:sz w:val="22"/>
          <w:szCs w:val="22"/>
        </w:rPr>
        <w:t xml:space="preserve">Setkání účetních FS, </w:t>
      </w:r>
      <w:r w:rsidR="008C7DA5" w:rsidRPr="00E75EA9">
        <w:rPr>
          <w:rFonts w:asciiTheme="minorHAnsi" w:hAnsiTheme="minorHAnsi" w:cstheme="minorHAnsi"/>
          <w:b/>
          <w:sz w:val="22"/>
          <w:szCs w:val="22"/>
        </w:rPr>
        <w:t>23.2.2018</w:t>
      </w:r>
    </w:p>
    <w:p w:rsidR="00772D4B" w:rsidRPr="00E75EA9" w:rsidRDefault="00772D4B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72D4B" w:rsidRPr="00E75EA9" w:rsidRDefault="00772D4B" w:rsidP="00772D4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 xml:space="preserve">Základní principy účtování, </w:t>
      </w:r>
      <w:r w:rsidR="00A856C4" w:rsidRPr="00E75EA9">
        <w:rPr>
          <w:rFonts w:asciiTheme="minorHAnsi" w:hAnsiTheme="minorHAnsi" w:cstheme="minorHAnsi"/>
          <w:sz w:val="22"/>
          <w:szCs w:val="22"/>
        </w:rPr>
        <w:t>zdroje metodiky</w:t>
      </w:r>
    </w:p>
    <w:p w:rsidR="00B628D8" w:rsidRPr="00E75EA9" w:rsidRDefault="00B628D8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72D4B" w:rsidRPr="00E75EA9" w:rsidRDefault="00772D4B" w:rsidP="00CA11F2">
      <w:pPr>
        <w:pStyle w:val="Bezmezer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PÚ</w:t>
      </w:r>
      <w:r w:rsidR="00B42EA4" w:rsidRPr="00E75EA9">
        <w:rPr>
          <w:rFonts w:asciiTheme="minorHAnsi" w:hAnsiTheme="minorHAnsi" w:cstheme="minorHAnsi"/>
          <w:sz w:val="22"/>
          <w:szCs w:val="22"/>
        </w:rPr>
        <w:t xml:space="preserve"> podle 504/2002 Sb. + standardy</w:t>
      </w:r>
      <w:r w:rsidR="006F0572" w:rsidRPr="00E75EA9">
        <w:rPr>
          <w:rFonts w:asciiTheme="minorHAnsi" w:hAnsiTheme="minorHAnsi" w:cstheme="minorHAnsi"/>
          <w:sz w:val="22"/>
          <w:szCs w:val="22"/>
        </w:rPr>
        <w:t xml:space="preserve"> 401</w:t>
      </w:r>
      <w:r w:rsidR="004C65E7" w:rsidRPr="00E75EA9">
        <w:rPr>
          <w:rFonts w:asciiTheme="minorHAnsi" w:hAnsiTheme="minorHAnsi" w:cstheme="minorHAnsi"/>
          <w:sz w:val="22"/>
          <w:szCs w:val="22"/>
        </w:rPr>
        <w:t xml:space="preserve"> až </w:t>
      </w:r>
      <w:r w:rsidR="006F0572" w:rsidRPr="00E75EA9">
        <w:rPr>
          <w:rFonts w:asciiTheme="minorHAnsi" w:hAnsiTheme="minorHAnsi" w:cstheme="minorHAnsi"/>
          <w:sz w:val="22"/>
          <w:szCs w:val="22"/>
        </w:rPr>
        <w:t>414</w:t>
      </w:r>
    </w:p>
    <w:p w:rsidR="00453C99" w:rsidRPr="00E75EA9" w:rsidRDefault="00ED0177" w:rsidP="00CA11F2">
      <w:pPr>
        <w:pStyle w:val="Bezmezer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 xml:space="preserve">Ú dle 563/1991 (ZÚ) a dle 325/2015 (vyhláška) </w:t>
      </w:r>
      <w:r w:rsidRPr="00E75EA9">
        <w:rPr>
          <w:rFonts w:asciiTheme="minorHAnsi" w:hAnsiTheme="minorHAnsi" w:cstheme="minorHAnsi"/>
          <w:sz w:val="22"/>
          <w:szCs w:val="22"/>
          <w:lang w:val="en-US"/>
        </w:rPr>
        <w:t xml:space="preserve">[do roku 2015 </w:t>
      </w:r>
      <w:r w:rsidR="00772D4B" w:rsidRPr="00E75EA9">
        <w:rPr>
          <w:rFonts w:asciiTheme="minorHAnsi" w:hAnsiTheme="minorHAnsi" w:cstheme="minorHAnsi"/>
          <w:sz w:val="22"/>
          <w:szCs w:val="22"/>
        </w:rPr>
        <w:t>JÚ</w:t>
      </w:r>
      <w:r w:rsidR="00B42EA4" w:rsidRPr="00E75EA9">
        <w:rPr>
          <w:rFonts w:asciiTheme="minorHAnsi" w:hAnsiTheme="minorHAnsi" w:cstheme="minorHAnsi"/>
          <w:sz w:val="22"/>
          <w:szCs w:val="22"/>
        </w:rPr>
        <w:t xml:space="preserve"> podle ZÚ ve znění k 31.12.2013</w:t>
      </w:r>
      <w:r w:rsidRPr="00E75EA9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B628D8" w:rsidRPr="00E75EA9" w:rsidRDefault="00CA11F2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bez novelizace</w:t>
      </w:r>
    </w:p>
    <w:p w:rsidR="00CA11F2" w:rsidRPr="00E75EA9" w:rsidRDefault="00CA11F2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72D4B" w:rsidRPr="00E75EA9" w:rsidRDefault="00772D4B" w:rsidP="00CA11F2">
      <w:pPr>
        <w:pStyle w:val="Bezmezer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zásadní rozdíly mezi podnikatelským a neziskovým účetnictvím</w:t>
      </w:r>
      <w:r w:rsidR="00826541" w:rsidRPr="00E75EA9">
        <w:rPr>
          <w:rFonts w:asciiTheme="minorHAnsi" w:hAnsiTheme="minorHAnsi" w:cstheme="minorHAnsi"/>
          <w:sz w:val="22"/>
          <w:szCs w:val="22"/>
        </w:rPr>
        <w:t>:</w:t>
      </w:r>
    </w:p>
    <w:p w:rsidR="00B42EA4" w:rsidRPr="00E75EA9" w:rsidRDefault="00B628D8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 xml:space="preserve"> </w:t>
      </w:r>
      <w:r w:rsidR="00B42EA4" w:rsidRPr="00E75EA9">
        <w:rPr>
          <w:rFonts w:asciiTheme="minorHAnsi" w:hAnsiTheme="minorHAnsi" w:cstheme="minorHAnsi"/>
          <w:sz w:val="22"/>
          <w:szCs w:val="22"/>
        </w:rPr>
        <w:t>vyhláška(stejně jako 500/</w:t>
      </w:r>
      <w:r w:rsidR="004C65E7" w:rsidRPr="00E75EA9">
        <w:rPr>
          <w:rFonts w:asciiTheme="minorHAnsi" w:hAnsiTheme="minorHAnsi" w:cstheme="minorHAnsi"/>
          <w:sz w:val="22"/>
          <w:szCs w:val="22"/>
        </w:rPr>
        <w:t>20</w:t>
      </w:r>
      <w:r w:rsidR="00B42EA4" w:rsidRPr="00E75EA9">
        <w:rPr>
          <w:rFonts w:asciiTheme="minorHAnsi" w:hAnsiTheme="minorHAnsi" w:cstheme="minorHAnsi"/>
          <w:sz w:val="22"/>
          <w:szCs w:val="22"/>
        </w:rPr>
        <w:t>02) stanoví jen skupiny, syntetiky</w:t>
      </w:r>
      <w:r w:rsidR="00453C99" w:rsidRPr="00E75EA9">
        <w:rPr>
          <w:rFonts w:asciiTheme="minorHAnsi" w:hAnsiTheme="minorHAnsi" w:cstheme="minorHAnsi"/>
          <w:sz w:val="22"/>
          <w:szCs w:val="22"/>
        </w:rPr>
        <w:t xml:space="preserve"> dobrovolně z opatření 283/76 102/2000 z 10.11.2000</w:t>
      </w:r>
    </w:p>
    <w:p w:rsidR="00255BA6" w:rsidRPr="00E75EA9" w:rsidRDefault="00B628D8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 xml:space="preserve"> </w:t>
      </w:r>
      <w:r w:rsidR="00255BA6" w:rsidRPr="00E75EA9">
        <w:rPr>
          <w:rFonts w:asciiTheme="minorHAnsi" w:hAnsiTheme="minorHAnsi" w:cstheme="minorHAnsi"/>
          <w:sz w:val="22"/>
          <w:szCs w:val="22"/>
        </w:rPr>
        <w:t>dotace</w:t>
      </w:r>
      <w:r w:rsidR="00BB43A7" w:rsidRPr="00E75EA9">
        <w:rPr>
          <w:rFonts w:asciiTheme="minorHAnsi" w:hAnsiTheme="minorHAnsi" w:cstheme="minorHAnsi"/>
          <w:sz w:val="22"/>
          <w:szCs w:val="22"/>
        </w:rPr>
        <w:t xml:space="preserve">/dar </w:t>
      </w:r>
      <w:r w:rsidR="00255BA6" w:rsidRPr="00E75EA9">
        <w:rPr>
          <w:rFonts w:asciiTheme="minorHAnsi" w:hAnsiTheme="minorHAnsi" w:cstheme="minorHAnsi"/>
          <w:sz w:val="22"/>
          <w:szCs w:val="22"/>
        </w:rPr>
        <w:t xml:space="preserve"> nesnižuje pořizovací cenu, účtuje se </w:t>
      </w:r>
      <w:r w:rsidR="00CA11F2" w:rsidRPr="00E75EA9">
        <w:rPr>
          <w:rFonts w:asciiTheme="minorHAnsi" w:hAnsiTheme="minorHAnsi" w:cstheme="minorHAnsi"/>
          <w:sz w:val="22"/>
          <w:szCs w:val="22"/>
        </w:rPr>
        <w:t>proti vlastnímu jmění</w:t>
      </w:r>
      <w:r w:rsidR="00255BA6" w:rsidRPr="00E75EA9">
        <w:rPr>
          <w:rFonts w:asciiTheme="minorHAnsi" w:hAnsiTheme="minorHAnsi" w:cstheme="minorHAnsi"/>
          <w:sz w:val="22"/>
          <w:szCs w:val="22"/>
        </w:rPr>
        <w:t xml:space="preserve"> </w:t>
      </w:r>
      <w:r w:rsidR="00CA11F2" w:rsidRPr="00E75EA9">
        <w:rPr>
          <w:rFonts w:asciiTheme="minorHAnsi" w:hAnsiTheme="minorHAnsi" w:cstheme="minorHAnsi"/>
          <w:sz w:val="22"/>
          <w:szCs w:val="22"/>
        </w:rPr>
        <w:t>(90x</w:t>
      </w:r>
      <w:r w:rsidR="00FF6E45" w:rsidRPr="00E75EA9">
        <w:rPr>
          <w:rFonts w:asciiTheme="minorHAnsi" w:hAnsiTheme="minorHAnsi" w:cstheme="minorHAnsi"/>
          <w:sz w:val="22"/>
          <w:szCs w:val="22"/>
        </w:rPr>
        <w:t xml:space="preserve">) </w:t>
      </w:r>
      <w:r w:rsidR="00255BA6" w:rsidRPr="00E75EA9">
        <w:rPr>
          <w:rFonts w:asciiTheme="minorHAnsi" w:hAnsiTheme="minorHAnsi" w:cstheme="minorHAnsi"/>
          <w:sz w:val="22"/>
          <w:szCs w:val="22"/>
        </w:rPr>
        <w:t>a postupně se  rozpouští</w:t>
      </w:r>
      <w:r w:rsidR="00CA2366" w:rsidRPr="00E75EA9">
        <w:rPr>
          <w:rFonts w:asciiTheme="minorHAnsi" w:hAnsiTheme="minorHAnsi" w:cstheme="minorHAnsi"/>
          <w:sz w:val="22"/>
          <w:szCs w:val="22"/>
        </w:rPr>
        <w:t xml:space="preserve"> (citace-odepisování)</w:t>
      </w:r>
    </w:p>
    <w:p w:rsidR="00FF6E45" w:rsidRPr="00E75EA9" w:rsidRDefault="00CA11F2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 xml:space="preserve">obdobně </w:t>
      </w:r>
      <w:r w:rsidR="00FF6E45" w:rsidRPr="00E75EA9">
        <w:rPr>
          <w:rFonts w:asciiTheme="minorHAnsi" w:hAnsiTheme="minorHAnsi" w:cstheme="minorHAnsi"/>
          <w:sz w:val="22"/>
          <w:szCs w:val="22"/>
        </w:rPr>
        <w:t xml:space="preserve">bezúplatně nabytý majetek </w:t>
      </w:r>
      <w:r w:rsidRPr="00E75EA9">
        <w:rPr>
          <w:rFonts w:asciiTheme="minorHAnsi" w:hAnsiTheme="minorHAnsi" w:cstheme="minorHAnsi"/>
          <w:sz w:val="22"/>
          <w:szCs w:val="22"/>
        </w:rPr>
        <w:t xml:space="preserve">se účtuje </w:t>
      </w:r>
      <w:r w:rsidR="00FF6E45" w:rsidRPr="00E75EA9">
        <w:rPr>
          <w:rFonts w:asciiTheme="minorHAnsi" w:hAnsiTheme="minorHAnsi" w:cstheme="minorHAnsi"/>
          <w:sz w:val="22"/>
          <w:szCs w:val="22"/>
        </w:rPr>
        <w:t xml:space="preserve">proti </w:t>
      </w:r>
      <w:r w:rsidRPr="00E75EA9">
        <w:rPr>
          <w:rFonts w:asciiTheme="minorHAnsi" w:hAnsiTheme="minorHAnsi" w:cstheme="minorHAnsi"/>
          <w:sz w:val="22"/>
          <w:szCs w:val="22"/>
        </w:rPr>
        <w:t>vlastnímu jmění</w:t>
      </w:r>
      <w:r w:rsidR="00FF6E45" w:rsidRPr="00E75EA9">
        <w:rPr>
          <w:rFonts w:asciiTheme="minorHAnsi" w:hAnsiTheme="minorHAnsi" w:cstheme="minorHAnsi"/>
          <w:sz w:val="22"/>
          <w:szCs w:val="22"/>
        </w:rPr>
        <w:t xml:space="preserve"> (02x/911)</w:t>
      </w:r>
      <w:r w:rsidRPr="00E75EA9">
        <w:rPr>
          <w:rFonts w:asciiTheme="minorHAnsi" w:hAnsiTheme="minorHAnsi" w:cstheme="minorHAnsi"/>
          <w:sz w:val="22"/>
          <w:szCs w:val="22"/>
        </w:rPr>
        <w:t xml:space="preserve"> (stejná citace)</w:t>
      </w:r>
    </w:p>
    <w:p w:rsidR="00255BA6" w:rsidRPr="00E75EA9" w:rsidRDefault="00255BA6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neexistuje skupina 56, navíc 58-poskytnuté příspěvky, 68-přijaté, 69-dotace</w:t>
      </w:r>
      <w:r w:rsidR="006F0572" w:rsidRPr="00E75EA9">
        <w:rPr>
          <w:rFonts w:asciiTheme="minorHAnsi" w:hAnsiTheme="minorHAnsi" w:cstheme="minorHAnsi"/>
          <w:sz w:val="22"/>
          <w:szCs w:val="22"/>
        </w:rPr>
        <w:t>, třída 9</w:t>
      </w:r>
    </w:p>
    <w:p w:rsidR="00453C99" w:rsidRPr="00E75EA9" w:rsidRDefault="00FF6E45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účetní metody podobné</w:t>
      </w:r>
    </w:p>
    <w:p w:rsidR="00BB43A7" w:rsidRPr="00E75EA9" w:rsidRDefault="0053237B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drobný x velký majetek</w:t>
      </w:r>
    </w:p>
    <w:p w:rsidR="006B62D3" w:rsidRPr="00E75EA9" w:rsidRDefault="006B62D3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hlavní a hospodářská činnost (§28 vyhlášky 504/2002</w:t>
      </w:r>
      <w:r w:rsidR="00CA2366" w:rsidRPr="00E75EA9">
        <w:rPr>
          <w:rFonts w:asciiTheme="minorHAnsi" w:hAnsiTheme="minorHAnsi" w:cstheme="minorHAnsi"/>
          <w:sz w:val="22"/>
          <w:szCs w:val="22"/>
        </w:rPr>
        <w:t>, citace</w:t>
      </w:r>
      <w:r w:rsidRPr="00E75EA9">
        <w:rPr>
          <w:rFonts w:asciiTheme="minorHAnsi" w:hAnsiTheme="minorHAnsi" w:cstheme="minorHAnsi"/>
          <w:sz w:val="22"/>
          <w:szCs w:val="22"/>
        </w:rPr>
        <w:t>)</w:t>
      </w:r>
    </w:p>
    <w:p w:rsidR="004240E9" w:rsidRPr="00E75EA9" w:rsidRDefault="006B62D3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„</w:t>
      </w:r>
      <w:r w:rsidR="00EE0BF1" w:rsidRPr="00E75EA9">
        <w:rPr>
          <w:rFonts w:asciiTheme="minorHAnsi" w:hAnsiTheme="minorHAnsi" w:cstheme="minorHAnsi"/>
          <w:sz w:val="22"/>
          <w:szCs w:val="22"/>
        </w:rPr>
        <w:t>daňová a nedaňová činnost</w:t>
      </w:r>
      <w:r w:rsidRPr="00E75EA9">
        <w:rPr>
          <w:rFonts w:asciiTheme="minorHAnsi" w:hAnsiTheme="minorHAnsi" w:cstheme="minorHAnsi"/>
          <w:sz w:val="22"/>
          <w:szCs w:val="22"/>
        </w:rPr>
        <w:t>“</w:t>
      </w:r>
      <w:r w:rsidR="004240E9" w:rsidRPr="00E75EA9">
        <w:rPr>
          <w:rFonts w:asciiTheme="minorHAnsi" w:hAnsiTheme="minorHAnsi" w:cstheme="minorHAnsi"/>
          <w:sz w:val="22"/>
          <w:szCs w:val="22"/>
        </w:rPr>
        <w:t xml:space="preserve"> – jen v příloze (VH v členění  pro účely daně z příjmů)</w:t>
      </w:r>
    </w:p>
    <w:p w:rsidR="00772D4B" w:rsidRPr="00E75EA9" w:rsidRDefault="00EE0BF1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rozpočítání společných nákladů</w:t>
      </w:r>
    </w:p>
    <w:p w:rsidR="004246D6" w:rsidRPr="00E75EA9" w:rsidRDefault="004246D6" w:rsidP="00772D4B">
      <w:pPr>
        <w:pStyle w:val="Bezmezer"/>
        <w:rPr>
          <w:rFonts w:asciiTheme="minorHAnsi" w:hAnsiTheme="minorHAnsi" w:cstheme="minorHAnsi"/>
          <w:i/>
          <w:iCs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neodepisuje se</w:t>
      </w:r>
      <w:r w:rsidR="00B14D4D" w:rsidRPr="00E75EA9">
        <w:rPr>
          <w:rFonts w:asciiTheme="minorHAnsi" w:hAnsiTheme="minorHAnsi" w:cstheme="minorHAnsi"/>
          <w:sz w:val="22"/>
          <w:szCs w:val="22"/>
        </w:rPr>
        <w:t xml:space="preserve"> (§39/b) </w:t>
      </w:r>
      <w:r w:rsidRPr="00E75EA9">
        <w:rPr>
          <w:rFonts w:asciiTheme="minorHAnsi" w:hAnsiTheme="minorHAnsi" w:cstheme="minorHAnsi"/>
          <w:sz w:val="22"/>
          <w:szCs w:val="22"/>
        </w:rPr>
        <w:t xml:space="preserve">: </w:t>
      </w:r>
      <w:r w:rsidR="00B14D4D" w:rsidRPr="00E75EA9">
        <w:rPr>
          <w:rFonts w:asciiTheme="minorHAnsi" w:hAnsiTheme="minorHAnsi" w:cstheme="minorHAnsi"/>
          <w:sz w:val="22"/>
          <w:szCs w:val="22"/>
        </w:rPr>
        <w:t>umělecká díla,</w:t>
      </w:r>
      <w:r w:rsidR="00B14D4D" w:rsidRPr="00E75EA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hyperlink r:id="rId9" w:anchor="ok" w:history="1">
        <w:r w:rsidR="00B14D4D" w:rsidRPr="00E75EA9">
          <w:rPr>
            <w:rStyle w:val="Hypertextovodkaz"/>
            <w:rFonts w:asciiTheme="minorHAnsi" w:hAnsiTheme="minorHAnsi" w:cstheme="minorHAnsi"/>
            <w:sz w:val="22"/>
            <w:szCs w:val="22"/>
            <w:vertAlign w:val="superscript"/>
          </w:rPr>
          <w:t>12)</w:t>
        </w:r>
      </w:hyperlink>
      <w:r w:rsidR="00B14D4D" w:rsidRPr="00E75EA9">
        <w:rPr>
          <w:rFonts w:asciiTheme="minorHAnsi" w:hAnsiTheme="minorHAnsi" w:cstheme="minorHAnsi"/>
          <w:sz w:val="22"/>
          <w:szCs w:val="22"/>
        </w:rPr>
        <w:t xml:space="preserve"> která nejsou součástí stavby, sbírky,</w:t>
      </w:r>
      <w:r w:rsidR="00B14D4D" w:rsidRPr="00E75EA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hyperlink r:id="rId10" w:anchor="ok" w:history="1">
        <w:r w:rsidR="00B14D4D" w:rsidRPr="00E75EA9">
          <w:rPr>
            <w:rStyle w:val="Hypertextovodkaz"/>
            <w:rFonts w:asciiTheme="minorHAnsi" w:hAnsiTheme="minorHAnsi" w:cstheme="minorHAnsi"/>
            <w:sz w:val="22"/>
            <w:szCs w:val="22"/>
            <w:vertAlign w:val="superscript"/>
          </w:rPr>
          <w:t>13)</w:t>
        </w:r>
      </w:hyperlink>
      <w:r w:rsidR="00B14D4D" w:rsidRPr="00E75EA9">
        <w:rPr>
          <w:rFonts w:asciiTheme="minorHAnsi" w:hAnsiTheme="minorHAnsi" w:cstheme="minorHAnsi"/>
          <w:sz w:val="22"/>
          <w:szCs w:val="22"/>
        </w:rPr>
        <w:t xml:space="preserve"> movité kulturní </w:t>
      </w:r>
      <w:r w:rsidR="00B628D8" w:rsidRPr="00E75EA9">
        <w:rPr>
          <w:rFonts w:asciiTheme="minorHAnsi" w:hAnsiTheme="minorHAnsi" w:cstheme="minorHAnsi"/>
          <w:sz w:val="22"/>
          <w:szCs w:val="22"/>
        </w:rPr>
        <w:t xml:space="preserve">  </w:t>
      </w:r>
      <w:r w:rsidR="00B14D4D" w:rsidRPr="00E75EA9">
        <w:rPr>
          <w:rFonts w:asciiTheme="minorHAnsi" w:hAnsiTheme="minorHAnsi" w:cstheme="minorHAnsi"/>
          <w:sz w:val="22"/>
          <w:szCs w:val="22"/>
        </w:rPr>
        <w:t>památky,</w:t>
      </w:r>
      <w:r w:rsidR="00B14D4D" w:rsidRPr="00E75EA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hyperlink r:id="rId11" w:anchor="ok" w:history="1">
        <w:r w:rsidR="00B14D4D" w:rsidRPr="00E75EA9">
          <w:rPr>
            <w:rStyle w:val="Hypertextovodkaz"/>
            <w:rFonts w:asciiTheme="minorHAnsi" w:hAnsiTheme="minorHAnsi" w:cstheme="minorHAnsi"/>
            <w:sz w:val="22"/>
            <w:szCs w:val="22"/>
            <w:vertAlign w:val="superscript"/>
          </w:rPr>
          <w:t>13)</w:t>
        </w:r>
      </w:hyperlink>
      <w:r w:rsidR="00B14D4D" w:rsidRPr="00E75EA9">
        <w:rPr>
          <w:rFonts w:asciiTheme="minorHAnsi" w:hAnsiTheme="minorHAnsi" w:cstheme="minorHAnsi"/>
          <w:sz w:val="22"/>
          <w:szCs w:val="22"/>
        </w:rPr>
        <w:t xml:space="preserve"> </w:t>
      </w:r>
      <w:r w:rsidR="00B14D4D" w:rsidRPr="00E75EA9">
        <w:rPr>
          <w:rFonts w:asciiTheme="minorHAnsi" w:hAnsiTheme="minorHAnsi" w:cstheme="minorHAnsi"/>
          <w:sz w:val="22"/>
          <w:szCs w:val="22"/>
          <w:u w:val="single"/>
        </w:rPr>
        <w:t>předměty kulturní hodnoty</w:t>
      </w:r>
      <w:r w:rsidR="00B14D4D" w:rsidRPr="00E75EA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hyperlink r:id="rId12" w:anchor="ok" w:history="1">
        <w:r w:rsidR="00B14D4D" w:rsidRPr="00E75EA9">
          <w:rPr>
            <w:rStyle w:val="Hypertextovodkaz"/>
            <w:rFonts w:asciiTheme="minorHAnsi" w:hAnsiTheme="minorHAnsi" w:cstheme="minorHAnsi"/>
            <w:sz w:val="22"/>
            <w:szCs w:val="22"/>
            <w:vertAlign w:val="superscript"/>
          </w:rPr>
          <w:t>12)</w:t>
        </w:r>
      </w:hyperlink>
      <w:r w:rsidR="00B14D4D" w:rsidRPr="00E75EA9">
        <w:rPr>
          <w:rFonts w:asciiTheme="minorHAnsi" w:hAnsiTheme="minorHAnsi" w:cstheme="minorHAnsi"/>
          <w:sz w:val="22"/>
          <w:szCs w:val="22"/>
        </w:rPr>
        <w:t xml:space="preserve"> a obdobné hmotné movité věci stanovené zvláštními </w:t>
      </w:r>
      <w:r w:rsidR="00B628D8" w:rsidRPr="00E75EA9">
        <w:rPr>
          <w:rFonts w:asciiTheme="minorHAnsi" w:hAnsiTheme="minorHAnsi" w:cstheme="minorHAnsi"/>
          <w:sz w:val="22"/>
          <w:szCs w:val="22"/>
        </w:rPr>
        <w:t xml:space="preserve"> </w:t>
      </w:r>
      <w:r w:rsidR="00B14D4D" w:rsidRPr="00E75EA9">
        <w:rPr>
          <w:rFonts w:asciiTheme="minorHAnsi" w:hAnsiTheme="minorHAnsi" w:cstheme="minorHAnsi"/>
          <w:sz w:val="22"/>
          <w:szCs w:val="22"/>
        </w:rPr>
        <w:t>právními předpisy</w:t>
      </w:r>
      <w:r w:rsidR="00B14D4D" w:rsidRPr="00E75EA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hyperlink r:id="rId13" w:anchor="ok" w:history="1">
        <w:r w:rsidR="00B14D4D" w:rsidRPr="00E75EA9">
          <w:rPr>
            <w:rStyle w:val="Hypertextovodkaz"/>
            <w:rFonts w:asciiTheme="minorHAnsi" w:hAnsiTheme="minorHAnsi" w:cstheme="minorHAnsi"/>
            <w:sz w:val="22"/>
            <w:szCs w:val="22"/>
            <w:vertAlign w:val="superscript"/>
          </w:rPr>
          <w:t>13)</w:t>
        </w:r>
      </w:hyperlink>
      <w:r w:rsidR="00B14D4D" w:rsidRPr="00E75EA9">
        <w:rPr>
          <w:rFonts w:asciiTheme="minorHAnsi" w:hAnsiTheme="minorHAnsi" w:cstheme="minorHAnsi"/>
          <w:i/>
          <w:iCs/>
          <w:sz w:val="22"/>
          <w:szCs w:val="22"/>
        </w:rPr>
        <w:t xml:space="preserve">, dále </w:t>
      </w:r>
      <w:r w:rsidR="00B14D4D" w:rsidRPr="00E75EA9">
        <w:rPr>
          <w:rFonts w:asciiTheme="minorHAnsi" w:hAnsiTheme="minorHAnsi" w:cstheme="minorHAnsi"/>
          <w:i/>
          <w:iCs/>
          <w:sz w:val="22"/>
          <w:szCs w:val="22"/>
          <w:u w:val="single"/>
        </w:rPr>
        <w:t>církevní stavby,</w:t>
      </w:r>
      <w:r w:rsidR="00B14D4D" w:rsidRPr="00E75EA9">
        <w:rPr>
          <w:rFonts w:asciiTheme="minorHAnsi" w:hAnsiTheme="minorHAnsi" w:cstheme="minorHAnsi"/>
          <w:i/>
          <w:iCs/>
          <w:sz w:val="22"/>
          <w:szCs w:val="22"/>
        </w:rPr>
        <w:t xml:space="preserve"> zejména kostely, kaple a kláštery, za podmínky, že </w:t>
      </w:r>
      <w:r w:rsidR="00B14D4D" w:rsidRPr="00E75EA9">
        <w:rPr>
          <w:rFonts w:asciiTheme="minorHAnsi" w:hAnsiTheme="minorHAnsi" w:cstheme="minorHAnsi"/>
          <w:i/>
          <w:iCs/>
          <w:sz w:val="22"/>
          <w:szCs w:val="22"/>
          <w:u w:val="single"/>
        </w:rPr>
        <w:t>jsou užívány</w:t>
      </w:r>
      <w:r w:rsidR="00B14D4D" w:rsidRPr="00E75EA9">
        <w:rPr>
          <w:rFonts w:asciiTheme="minorHAnsi" w:hAnsiTheme="minorHAnsi" w:cstheme="minorHAnsi"/>
          <w:i/>
          <w:iCs/>
          <w:sz w:val="22"/>
          <w:szCs w:val="22"/>
        </w:rPr>
        <w:t xml:space="preserve"> k církevním a náboženským účelům, </w:t>
      </w:r>
      <w:r w:rsidR="00B14D4D" w:rsidRPr="00E75EA9">
        <w:rPr>
          <w:rFonts w:asciiTheme="minorHAnsi" w:hAnsiTheme="minorHAnsi" w:cstheme="minorHAnsi"/>
          <w:i/>
          <w:iCs/>
          <w:sz w:val="22"/>
          <w:szCs w:val="22"/>
          <w:u w:val="single"/>
        </w:rPr>
        <w:t>zejména</w:t>
      </w:r>
      <w:r w:rsidR="00B14D4D" w:rsidRPr="00E75EA9">
        <w:rPr>
          <w:rFonts w:asciiTheme="minorHAnsi" w:hAnsiTheme="minorHAnsi" w:cstheme="minorHAnsi"/>
          <w:i/>
          <w:iCs/>
          <w:sz w:val="22"/>
          <w:szCs w:val="22"/>
        </w:rPr>
        <w:t xml:space="preserve"> k provádění náboženských úkonů, bohoslužeb a obřadů,</w:t>
      </w:r>
    </w:p>
    <w:p w:rsidR="00ED0177" w:rsidRPr="00E75EA9" w:rsidRDefault="00ED0177" w:rsidP="00ED017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ED0177" w:rsidRPr="00E75EA9" w:rsidRDefault="00ED0177" w:rsidP="00ED017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B628D8" w:rsidRPr="00E75EA9" w:rsidRDefault="0000761E" w:rsidP="00B628D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Důležitá ustanovení:</w:t>
      </w:r>
    </w:p>
    <w:p w:rsidR="000104C7" w:rsidRPr="00E75EA9" w:rsidRDefault="000104C7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53237B" w:rsidRPr="00E75EA9" w:rsidRDefault="00C47013" w:rsidP="0000761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 xml:space="preserve">UV </w:t>
      </w:r>
      <w:r w:rsidR="009A1120" w:rsidRPr="00E75EA9">
        <w:rPr>
          <w:rFonts w:asciiTheme="minorHAnsi" w:hAnsiTheme="minorHAnsi" w:cstheme="minorHAnsi"/>
          <w:sz w:val="22"/>
          <w:szCs w:val="22"/>
        </w:rPr>
        <w:t xml:space="preserve">§32/5: Technickým zhodnocením se rozumí zásahy do dlouhodobého nehmotného majetku nebo dlouhodobého hmotného majetku, </w:t>
      </w:r>
      <w:r w:rsidR="009A1120" w:rsidRPr="00E75EA9">
        <w:rPr>
          <w:rFonts w:asciiTheme="minorHAnsi" w:hAnsiTheme="minorHAnsi" w:cstheme="minorHAnsi"/>
          <w:sz w:val="22"/>
          <w:szCs w:val="22"/>
          <w:u w:val="single"/>
        </w:rPr>
        <w:t>které mají za následek</w:t>
      </w:r>
      <w:r w:rsidR="009A1120" w:rsidRPr="00E75EA9">
        <w:rPr>
          <w:rFonts w:asciiTheme="minorHAnsi" w:hAnsiTheme="minorHAnsi" w:cstheme="minorHAnsi"/>
          <w:sz w:val="22"/>
          <w:szCs w:val="22"/>
        </w:rPr>
        <w:t xml:space="preserve"> změnu jeho účelu nebo technických parametrů, nebo rozšíření jeho vybavenosti nebo použitelnosti, včetně nástaveb, přístaveb a stavebních úprav, pokud vynaložené náklady </w:t>
      </w:r>
      <w:r w:rsidR="009A1120" w:rsidRPr="00E75EA9">
        <w:rPr>
          <w:rFonts w:asciiTheme="minorHAnsi" w:hAnsiTheme="minorHAnsi" w:cstheme="minorHAnsi"/>
          <w:sz w:val="22"/>
          <w:szCs w:val="22"/>
          <w:u w:val="single"/>
        </w:rPr>
        <w:t>dosáhnou ocenění stanoveného</w:t>
      </w:r>
      <w:r w:rsidR="009A1120" w:rsidRPr="00E75EA9">
        <w:rPr>
          <w:rFonts w:asciiTheme="minorHAnsi" w:hAnsiTheme="minorHAnsi" w:cstheme="minorHAnsi"/>
          <w:sz w:val="22"/>
          <w:szCs w:val="22"/>
        </w:rPr>
        <w:t xml:space="preserve"> pro vykazování jednotlivého dlouhodobého majetku podle § 7 odst. 1 nebo § 8 odst. 6. Náklady vynaloženými na technické zhodnocení se rozumí souhrn nákladů na </w:t>
      </w:r>
      <w:r w:rsidR="009A1120" w:rsidRPr="00E75EA9">
        <w:rPr>
          <w:rFonts w:asciiTheme="minorHAnsi" w:hAnsiTheme="minorHAnsi" w:cstheme="minorHAnsi"/>
          <w:sz w:val="22"/>
          <w:szCs w:val="22"/>
          <w:u w:val="single"/>
        </w:rPr>
        <w:t>dokončené zásahy</w:t>
      </w:r>
      <w:r w:rsidR="009A1120" w:rsidRPr="00E75EA9">
        <w:rPr>
          <w:rFonts w:asciiTheme="minorHAnsi" w:hAnsiTheme="minorHAnsi" w:cstheme="minorHAnsi"/>
          <w:sz w:val="22"/>
          <w:szCs w:val="22"/>
        </w:rPr>
        <w:t xml:space="preserve"> do jednotlivého dlouhodobého majetku </w:t>
      </w:r>
      <w:r w:rsidR="009A1120" w:rsidRPr="00E75EA9">
        <w:rPr>
          <w:rFonts w:asciiTheme="minorHAnsi" w:hAnsiTheme="minorHAnsi" w:cstheme="minorHAnsi"/>
          <w:sz w:val="22"/>
          <w:szCs w:val="22"/>
          <w:u w:val="single"/>
        </w:rPr>
        <w:t>za účetní období</w:t>
      </w:r>
      <w:r w:rsidR="009A1120" w:rsidRPr="00E75EA9">
        <w:rPr>
          <w:rFonts w:asciiTheme="minorHAnsi" w:hAnsiTheme="minorHAnsi" w:cstheme="minorHAnsi"/>
          <w:sz w:val="22"/>
          <w:szCs w:val="22"/>
        </w:rPr>
        <w:t>.</w:t>
      </w:r>
    </w:p>
    <w:p w:rsidR="009A1120" w:rsidRPr="00E75EA9" w:rsidRDefault="009A1120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00761E" w:rsidRPr="00E75EA9" w:rsidRDefault="00CA5DEE" w:rsidP="0000761E">
      <w:pPr>
        <w:pStyle w:val="norm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 xml:space="preserve">UV </w:t>
      </w:r>
      <w:r w:rsidR="0000761E" w:rsidRPr="00E75EA9">
        <w:rPr>
          <w:rFonts w:asciiTheme="minorHAnsi" w:hAnsiTheme="minorHAnsi" w:cstheme="minorHAnsi"/>
          <w:sz w:val="22"/>
          <w:szCs w:val="22"/>
        </w:rPr>
        <w:t xml:space="preserve">§38/2 Podle ustanovení </w:t>
      </w:r>
      <w:hyperlink r:id="rId14" w:tooltip="Z. č. 563/1991 Sb., o účetnictví" w:history="1">
        <w:r w:rsidR="0000761E" w:rsidRPr="00E75EA9">
          <w:rPr>
            <w:rStyle w:val="Hypertextovodkaz"/>
            <w:rFonts w:asciiTheme="minorHAnsi" w:hAnsiTheme="minorHAnsi" w:cstheme="minorHAnsi"/>
            <w:sz w:val="22"/>
            <w:szCs w:val="22"/>
          </w:rPr>
          <w:t>§ 28</w:t>
        </w:r>
      </w:hyperlink>
      <w:r w:rsidR="0000761E" w:rsidRPr="00E75EA9">
        <w:rPr>
          <w:rFonts w:asciiTheme="minorHAnsi" w:hAnsiTheme="minorHAnsi" w:cstheme="minorHAnsi"/>
          <w:sz w:val="22"/>
          <w:szCs w:val="22"/>
        </w:rPr>
        <w:t xml:space="preserve"> zákona se dále odpisuje</w:t>
      </w:r>
    </w:p>
    <w:p w:rsidR="0000761E" w:rsidRPr="00E75EA9" w:rsidRDefault="0000761E" w:rsidP="00CA5DEE">
      <w:pPr>
        <w:pStyle w:val="norm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 xml:space="preserve">a)  </w:t>
      </w:r>
      <w:r w:rsidRPr="00E75EA9">
        <w:rPr>
          <w:rFonts w:asciiTheme="minorHAnsi" w:hAnsiTheme="minorHAnsi" w:cstheme="minorHAnsi"/>
          <w:i/>
          <w:iCs/>
          <w:sz w:val="22"/>
          <w:szCs w:val="22"/>
        </w:rPr>
        <w:t>dlouhodobý nehmotný majetek, k němuž účetní jednotka nabyla právo užívání nebo požívání; majetek odpisuje též oprávněná osoba, pokud o majetku účtuje,</w:t>
      </w:r>
    </w:p>
    <w:p w:rsidR="0000761E" w:rsidRPr="00E75EA9" w:rsidRDefault="0000761E" w:rsidP="00CA5DEE">
      <w:pPr>
        <w:pStyle w:val="norm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 xml:space="preserve">b)  </w:t>
      </w:r>
      <w:r w:rsidRPr="00E75EA9">
        <w:rPr>
          <w:rFonts w:asciiTheme="minorHAnsi" w:hAnsiTheme="minorHAnsi" w:cstheme="minorHAnsi"/>
          <w:sz w:val="22"/>
          <w:szCs w:val="22"/>
          <w:u w:val="single"/>
        </w:rPr>
        <w:t>technické zhodnocení</w:t>
      </w:r>
      <w:r w:rsidRPr="00E75EA9">
        <w:rPr>
          <w:rFonts w:asciiTheme="minorHAnsi" w:hAnsiTheme="minorHAnsi" w:cstheme="minorHAnsi"/>
          <w:sz w:val="22"/>
          <w:szCs w:val="22"/>
        </w:rPr>
        <w:t xml:space="preserve"> u účetní jednotky, která dlouhodobý odpisovaný majetek úplatně nebo bezúplatně </w:t>
      </w:r>
      <w:r w:rsidRPr="00E75EA9">
        <w:rPr>
          <w:rFonts w:asciiTheme="minorHAnsi" w:hAnsiTheme="minorHAnsi" w:cstheme="minorHAnsi"/>
          <w:sz w:val="22"/>
          <w:szCs w:val="22"/>
          <w:u w:val="single"/>
        </w:rPr>
        <w:t xml:space="preserve">užívá </w:t>
      </w:r>
      <w:r w:rsidRPr="00E75EA9">
        <w:rPr>
          <w:rFonts w:asciiTheme="minorHAnsi" w:hAnsiTheme="minorHAnsi" w:cstheme="minorHAnsi"/>
          <w:sz w:val="22"/>
          <w:szCs w:val="22"/>
        </w:rPr>
        <w:t>a provedla na tomto majetku technické zhodnocení na svůj účet,</w:t>
      </w:r>
    </w:p>
    <w:p w:rsidR="0000761E" w:rsidRPr="00E75EA9" w:rsidRDefault="0000761E" w:rsidP="00CA5DEE">
      <w:pPr>
        <w:pStyle w:val="norm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 xml:space="preserve">c)  </w:t>
      </w:r>
      <w:r w:rsidRPr="00E75EA9">
        <w:rPr>
          <w:rFonts w:asciiTheme="minorHAnsi" w:hAnsiTheme="minorHAnsi" w:cstheme="minorHAnsi"/>
          <w:sz w:val="22"/>
          <w:szCs w:val="22"/>
          <w:u w:val="single"/>
        </w:rPr>
        <w:t>technické zhodnocení</w:t>
      </w:r>
      <w:r w:rsidRPr="00E75EA9">
        <w:rPr>
          <w:rFonts w:asciiTheme="minorHAnsi" w:hAnsiTheme="minorHAnsi" w:cstheme="minorHAnsi"/>
          <w:sz w:val="22"/>
          <w:szCs w:val="22"/>
        </w:rPr>
        <w:t xml:space="preserve"> </w:t>
      </w:r>
      <w:r w:rsidRPr="00E75EA9">
        <w:rPr>
          <w:rFonts w:asciiTheme="minorHAnsi" w:hAnsiTheme="minorHAnsi" w:cstheme="minorHAnsi"/>
          <w:sz w:val="22"/>
          <w:szCs w:val="22"/>
          <w:u w:val="single"/>
        </w:rPr>
        <w:t>drobného</w:t>
      </w:r>
      <w:r w:rsidRPr="00E75EA9">
        <w:rPr>
          <w:rFonts w:asciiTheme="minorHAnsi" w:hAnsiTheme="minorHAnsi" w:cstheme="minorHAnsi"/>
          <w:sz w:val="22"/>
          <w:szCs w:val="22"/>
        </w:rPr>
        <w:t xml:space="preserve"> dlouhodobého nehmotného a hmotného majetku a technické zhodnocení drobného nehmotného a hmotného majetku,</w:t>
      </w:r>
    </w:p>
    <w:p w:rsidR="0000761E" w:rsidRPr="00E75EA9" w:rsidRDefault="0000761E" w:rsidP="00CA5DEE">
      <w:pPr>
        <w:pStyle w:val="norm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lastRenderedPageBreak/>
        <w:t xml:space="preserve">f)   </w:t>
      </w:r>
      <w:r w:rsidRPr="00E75EA9">
        <w:rPr>
          <w:rFonts w:asciiTheme="minorHAnsi" w:hAnsiTheme="minorHAnsi" w:cstheme="minorHAnsi"/>
          <w:sz w:val="22"/>
          <w:szCs w:val="22"/>
          <w:u w:val="single"/>
        </w:rPr>
        <w:t>technické zhodnocení</w:t>
      </w:r>
      <w:r w:rsidRPr="00E75EA9">
        <w:rPr>
          <w:rFonts w:asciiTheme="minorHAnsi" w:hAnsiTheme="minorHAnsi" w:cstheme="minorHAnsi"/>
          <w:sz w:val="22"/>
          <w:szCs w:val="22"/>
        </w:rPr>
        <w:t xml:space="preserve"> u nemovitých kulturních památek a církevních staveb </w:t>
      </w:r>
      <w:r w:rsidRPr="00E75EA9">
        <w:rPr>
          <w:rFonts w:asciiTheme="minorHAnsi" w:hAnsiTheme="minorHAnsi" w:cstheme="minorHAnsi"/>
          <w:sz w:val="22"/>
          <w:szCs w:val="22"/>
          <w:u w:val="single"/>
        </w:rPr>
        <w:t>oceněných podle § 25</w:t>
      </w:r>
      <w:r w:rsidRPr="00E75EA9">
        <w:rPr>
          <w:rFonts w:asciiTheme="minorHAnsi" w:hAnsiTheme="minorHAnsi" w:cstheme="minorHAnsi"/>
          <w:sz w:val="22"/>
          <w:szCs w:val="22"/>
        </w:rPr>
        <w:t xml:space="preserve"> odst. 1 písm. k) zákona</w:t>
      </w:r>
    </w:p>
    <w:p w:rsidR="00585F46" w:rsidRPr="00E75EA9" w:rsidRDefault="00585F46" w:rsidP="003D5489">
      <w:pPr>
        <w:pStyle w:val="normodrpsm0"/>
        <w:spacing w:before="0"/>
        <w:ind w:left="284" w:hanging="284"/>
        <w:rPr>
          <w:rFonts w:asciiTheme="minorHAnsi" w:hAnsiTheme="minorHAnsi" w:cstheme="minorHAnsi"/>
          <w:szCs w:val="22"/>
        </w:rPr>
      </w:pPr>
    </w:p>
    <w:p w:rsidR="0000761E" w:rsidRPr="00E75EA9" w:rsidRDefault="00CA5DEE" w:rsidP="00CA5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75EA9">
        <w:rPr>
          <w:rFonts w:asciiTheme="minorHAnsi" w:eastAsia="Times New Roman" w:hAnsiTheme="minorHAnsi" w:cstheme="minorHAnsi"/>
          <w:color w:val="000000"/>
          <w:sz w:val="22"/>
          <w:szCs w:val="22"/>
        </w:rPr>
        <w:t>UV §38/10</w:t>
      </w:r>
      <w:r w:rsidR="0000761E" w:rsidRPr="00E75E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) Při pořízení dlouhodobého nehmotného majetku, dlouhodobého hmotného majetku a technického zhodnocení, pokud jsou částečně nebo zcela pořízeny z </w:t>
      </w:r>
      <w:r w:rsidR="0000761E" w:rsidRPr="00E75EA9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>přijaté dotace</w:t>
      </w:r>
      <w:r w:rsidR="0000761E" w:rsidRPr="00E75EA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u w:val="single"/>
        </w:rPr>
        <w:t xml:space="preserve"> nebo účelového daru</w:t>
      </w:r>
      <w:r w:rsidR="0000761E" w:rsidRPr="00E75EA9">
        <w:rPr>
          <w:rFonts w:asciiTheme="minorHAnsi" w:eastAsia="Times New Roman" w:hAnsiTheme="minorHAnsi" w:cstheme="minorHAnsi"/>
          <w:color w:val="000000"/>
          <w:sz w:val="22"/>
          <w:szCs w:val="22"/>
        </w:rPr>
        <w:t>, se vlastní jmění zvýší o částku ve výši přijaté dotace</w:t>
      </w:r>
      <w:r w:rsidR="0000761E" w:rsidRPr="00E75EA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nebo účelového daru</w:t>
      </w:r>
      <w:r w:rsidR="0000761E" w:rsidRPr="00E75EA9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00761E" w:rsidRPr="00E75EA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Obdobně se postupuje v případě bezúplatně nabytého dlouhodobého nehmotného majetku, dlouhodobého hmotného majetku a technického zhodnocení.</w:t>
      </w:r>
      <w:r w:rsidR="0000761E" w:rsidRPr="00E75E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V případě, že je takto pořízený majetek odpisován, postupuje se takto: </w:t>
      </w:r>
    </w:p>
    <w:p w:rsidR="0000761E" w:rsidRPr="00E75EA9" w:rsidRDefault="0000761E" w:rsidP="004C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75EA9">
        <w:rPr>
          <w:rFonts w:asciiTheme="minorHAnsi" w:eastAsia="Times New Roman" w:hAnsiTheme="minorHAnsi" w:cstheme="minorHAnsi"/>
          <w:color w:val="000000"/>
          <w:sz w:val="22"/>
          <w:szCs w:val="22"/>
        </w:rPr>
        <w:t>a)  stanoví se částka z výše odpisů v poměru přijaté dotace a pořizovací ceny,</w:t>
      </w:r>
    </w:p>
    <w:p w:rsidR="0000761E" w:rsidRPr="00E75EA9" w:rsidRDefault="0000761E" w:rsidP="004C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75EA9">
        <w:rPr>
          <w:rFonts w:asciiTheme="minorHAnsi" w:eastAsia="Times New Roman" w:hAnsiTheme="minorHAnsi" w:cstheme="minorHAnsi"/>
          <w:color w:val="000000"/>
          <w:sz w:val="22"/>
          <w:szCs w:val="22"/>
        </w:rPr>
        <w:t>b)  sníží se výše vlastního jmění o tuto částku a</w:t>
      </w:r>
    </w:p>
    <w:p w:rsidR="0000761E" w:rsidRPr="00E75EA9" w:rsidRDefault="0000761E" w:rsidP="004C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75EA9">
        <w:rPr>
          <w:rFonts w:asciiTheme="minorHAnsi" w:eastAsia="Times New Roman" w:hAnsiTheme="minorHAnsi" w:cstheme="minorHAnsi"/>
          <w:color w:val="000000"/>
          <w:sz w:val="22"/>
          <w:szCs w:val="22"/>
        </w:rPr>
        <w:t>c)  současně se zvýší jiné ostatní výnosy o tuto částku.</w:t>
      </w:r>
    </w:p>
    <w:p w:rsidR="00772D4B" w:rsidRPr="00E75EA9" w:rsidRDefault="00772D4B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6B01A4" w:rsidRPr="006B01A4" w:rsidRDefault="006B01A4" w:rsidP="006B0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§25/1/k ZU</w:t>
      </w:r>
      <w:r w:rsidRPr="006B01A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stanoví, že </w:t>
      </w:r>
      <w:r w:rsidRPr="00E75EA9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kulturní památky, sbírky muzejní povahy, předměty kulturní hodnoty a </w:t>
      </w:r>
      <w:r w:rsidRPr="006B01A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církevní stavby, </w:t>
      </w:r>
      <w:r w:rsidRPr="006B01A4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>pokud není známa</w:t>
      </w:r>
      <w:r w:rsidRPr="006B01A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jejich pořizovací cena, se ocení ve výši 1 Kč. Toto ustanovení platí od 1.1.2009. Novela byla provedena zákonem 304/2008 Sb., který stanovil, že pokud má účetní jednotka takový majetek oceněn jinak než korunou, je povinna jej přecenit (na 1 Kč) do tří let, čili do 31.12.2011.</w:t>
      </w:r>
    </w:p>
    <w:p w:rsidR="006B01A4" w:rsidRPr="006B01A4" w:rsidRDefault="006B01A4" w:rsidP="006B0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6B01A4">
        <w:rPr>
          <w:rFonts w:asciiTheme="minorHAnsi" w:eastAsia="Times New Roman" w:hAnsiTheme="minorHAnsi" w:cstheme="minorHAnsi"/>
          <w:color w:val="222222"/>
          <w:sz w:val="22"/>
          <w:szCs w:val="22"/>
        </w:rPr>
        <w:t>Proto je správné, že sbor ocenil v roce 2005 stavbu reprodukční pořizovací cenou, jinak to nešlo. Pokud platí, že neznáme pořizovací cenu (TOHLE JE KLÍČOVÉ), pak měla být stavba přeceněna na 1 Kč</w:t>
      </w:r>
      <w:r w:rsidRPr="00E75EA9">
        <w:rPr>
          <w:rFonts w:asciiTheme="minorHAnsi" w:eastAsia="Times New Roman" w:hAnsiTheme="minorHAnsi" w:cstheme="minorHAnsi"/>
          <w:color w:val="222222"/>
          <w:sz w:val="22"/>
          <w:szCs w:val="22"/>
        </w:rPr>
        <w:t>.</w:t>
      </w:r>
    </w:p>
    <w:p w:rsidR="008C7DA5" w:rsidRPr="00E75EA9" w:rsidRDefault="008C7DA5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CA5DEE" w:rsidRPr="00E75EA9" w:rsidRDefault="00CA5DEE" w:rsidP="00CA5DE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71/1994 §1/ předměty kulturní hodnoty podle tohoto zákona jsou přírodniny nebo lidské výtvory nebo jejich soubory, které jsou významné pro historii, literaturu, umění, vědu nebo techniku a splňují kritéria obsažená v příloze č. 1 tohoto zákona(stanoví min.stáří – obvykle 50 let)</w:t>
      </w:r>
    </w:p>
    <w:p w:rsidR="00CA5DEE" w:rsidRPr="00E75EA9" w:rsidRDefault="00CA5DEE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72D4B" w:rsidRPr="00E75EA9" w:rsidRDefault="00772D4B" w:rsidP="00C47013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Služební byt, energie v</w:t>
      </w:r>
      <w:r w:rsidR="00C47013" w:rsidRPr="00E75EA9">
        <w:rPr>
          <w:rFonts w:asciiTheme="minorHAnsi" w:hAnsiTheme="minorHAnsi" w:cstheme="minorHAnsi"/>
          <w:sz w:val="22"/>
          <w:szCs w:val="22"/>
        </w:rPr>
        <w:t> </w:t>
      </w:r>
      <w:r w:rsidRPr="00E75EA9">
        <w:rPr>
          <w:rFonts w:asciiTheme="minorHAnsi" w:hAnsiTheme="minorHAnsi" w:cstheme="minorHAnsi"/>
          <w:sz w:val="22"/>
          <w:szCs w:val="22"/>
        </w:rPr>
        <w:t>něm</w:t>
      </w:r>
      <w:r w:rsidR="00C47013" w:rsidRPr="00E75EA9">
        <w:rPr>
          <w:rFonts w:asciiTheme="minorHAnsi" w:hAnsiTheme="minorHAnsi" w:cstheme="minorHAnsi"/>
          <w:sz w:val="22"/>
          <w:szCs w:val="22"/>
        </w:rPr>
        <w:t>:</w:t>
      </w:r>
    </w:p>
    <w:p w:rsidR="00772D4B" w:rsidRPr="00E75EA9" w:rsidRDefault="00772D4B" w:rsidP="00C47013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316DEB" w:rsidRPr="00E75EA9" w:rsidRDefault="00C47013" w:rsidP="00C47013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 xml:space="preserve">ZDP </w:t>
      </w:r>
      <w:r w:rsidR="008149F8" w:rsidRPr="00E75EA9">
        <w:rPr>
          <w:rFonts w:asciiTheme="minorHAnsi" w:hAnsiTheme="minorHAnsi" w:cstheme="minorHAnsi"/>
          <w:sz w:val="22"/>
          <w:szCs w:val="22"/>
        </w:rPr>
        <w:t xml:space="preserve">§6/1/d: příjmy plynoucí </w:t>
      </w:r>
      <w:r w:rsidR="008149F8" w:rsidRPr="00E75EA9">
        <w:rPr>
          <w:rFonts w:asciiTheme="minorHAnsi" w:hAnsiTheme="minorHAnsi" w:cstheme="minorHAnsi"/>
          <w:sz w:val="22"/>
          <w:szCs w:val="22"/>
          <w:u w:val="single"/>
        </w:rPr>
        <w:t>v souvislosti</w:t>
      </w:r>
      <w:r w:rsidR="008149F8" w:rsidRPr="00E75EA9">
        <w:rPr>
          <w:rFonts w:asciiTheme="minorHAnsi" w:hAnsiTheme="minorHAnsi" w:cstheme="minorHAnsi"/>
          <w:sz w:val="22"/>
          <w:szCs w:val="22"/>
        </w:rPr>
        <w:t xml:space="preserve"> se současným, budoucím nebo dřívějším výkonem </w:t>
      </w:r>
      <w:r w:rsidR="008149F8" w:rsidRPr="00E75EA9">
        <w:rPr>
          <w:rFonts w:asciiTheme="minorHAnsi" w:hAnsiTheme="minorHAnsi" w:cstheme="minorHAnsi"/>
          <w:i/>
          <w:sz w:val="22"/>
          <w:szCs w:val="22"/>
        </w:rPr>
        <w:t>činnosti, ze které plynou příjmy podle písmen a) až c),</w:t>
      </w:r>
      <w:r w:rsidR="008149F8" w:rsidRPr="00E75EA9">
        <w:rPr>
          <w:rFonts w:asciiTheme="minorHAnsi" w:hAnsiTheme="minorHAnsi" w:cstheme="minorHAnsi"/>
          <w:sz w:val="22"/>
          <w:szCs w:val="22"/>
        </w:rPr>
        <w:t xml:space="preserve"> bez ohledu na to, zda plynou od plátce, u kterého poplatník vykonává </w:t>
      </w:r>
      <w:r w:rsidR="008149F8" w:rsidRPr="00E75EA9">
        <w:rPr>
          <w:rFonts w:asciiTheme="minorHAnsi" w:hAnsiTheme="minorHAnsi" w:cstheme="minorHAnsi"/>
          <w:i/>
          <w:sz w:val="22"/>
          <w:szCs w:val="22"/>
        </w:rPr>
        <w:t>činnost, ze které plyne příjem ze závislé činnosti,</w:t>
      </w:r>
      <w:r w:rsidR="008149F8" w:rsidRPr="00E75EA9">
        <w:rPr>
          <w:rFonts w:asciiTheme="minorHAnsi" w:hAnsiTheme="minorHAnsi" w:cstheme="minorHAnsi"/>
          <w:sz w:val="22"/>
          <w:szCs w:val="22"/>
        </w:rPr>
        <w:t xml:space="preserve"> nebo od plátce, u </w:t>
      </w:r>
      <w:r w:rsidR="008149F8" w:rsidRPr="00E75EA9">
        <w:rPr>
          <w:rFonts w:asciiTheme="minorHAnsi" w:hAnsiTheme="minorHAnsi" w:cstheme="minorHAnsi"/>
          <w:sz w:val="22"/>
          <w:szCs w:val="22"/>
          <w:u w:val="single"/>
        </w:rPr>
        <w:t xml:space="preserve">kterého poplatník </w:t>
      </w:r>
      <w:r w:rsidR="008149F8" w:rsidRPr="00E75EA9">
        <w:rPr>
          <w:rFonts w:asciiTheme="minorHAnsi" w:hAnsiTheme="minorHAnsi" w:cstheme="minorHAnsi"/>
          <w:i/>
          <w:sz w:val="22"/>
          <w:szCs w:val="22"/>
          <w:u w:val="single"/>
        </w:rPr>
        <w:t>tuto činnost</w:t>
      </w:r>
      <w:r w:rsidR="008149F8" w:rsidRPr="00E75EA9">
        <w:rPr>
          <w:rFonts w:asciiTheme="minorHAnsi" w:hAnsiTheme="minorHAnsi" w:cstheme="minorHAnsi"/>
          <w:sz w:val="22"/>
          <w:szCs w:val="22"/>
          <w:u w:val="single"/>
        </w:rPr>
        <w:t xml:space="preserve"> nevykonává</w:t>
      </w:r>
      <w:r w:rsidR="008149F8" w:rsidRPr="00E75EA9">
        <w:rPr>
          <w:rFonts w:asciiTheme="minorHAnsi" w:hAnsiTheme="minorHAnsi" w:cstheme="minorHAnsi"/>
          <w:sz w:val="22"/>
          <w:szCs w:val="22"/>
        </w:rPr>
        <w:t>.</w:t>
      </w:r>
    </w:p>
    <w:p w:rsidR="00316DEB" w:rsidRPr="00E75EA9" w:rsidRDefault="00316DEB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283A35" w:rsidRPr="00E75EA9" w:rsidRDefault="00283A35" w:rsidP="00C47013">
      <w:pPr>
        <w:pStyle w:val="normodsaze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rPr>
          <w:rFonts w:asciiTheme="minorHAnsi" w:hAnsiTheme="minorHAnsi" w:cstheme="minorHAnsi"/>
          <w:b/>
          <w:szCs w:val="22"/>
        </w:rPr>
      </w:pPr>
      <w:r w:rsidRPr="00E75EA9">
        <w:rPr>
          <w:rFonts w:asciiTheme="minorHAnsi" w:hAnsiTheme="minorHAnsi" w:cstheme="minorHAnsi"/>
          <w:b/>
          <w:szCs w:val="22"/>
        </w:rPr>
        <w:t>ZDP §19/1 Od daně jsou osvobozeny</w:t>
      </w:r>
    </w:p>
    <w:p w:rsidR="00283A35" w:rsidRPr="00E75EA9" w:rsidRDefault="00283A35" w:rsidP="004C1EAD">
      <w:pPr>
        <w:pStyle w:val="normodrpsm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E75EA9">
        <w:rPr>
          <w:rFonts w:asciiTheme="minorHAnsi" w:hAnsiTheme="minorHAnsi" w:cstheme="minorHAnsi"/>
          <w:szCs w:val="22"/>
        </w:rPr>
        <w:t>b)</w:t>
      </w:r>
      <w:r w:rsidRPr="00E75EA9">
        <w:rPr>
          <w:rFonts w:asciiTheme="minorHAnsi" w:hAnsiTheme="minorHAnsi" w:cstheme="minorHAnsi"/>
          <w:szCs w:val="22"/>
        </w:rPr>
        <w:tab/>
        <w:t xml:space="preserve">výnosy kostelních </w:t>
      </w:r>
      <w:r w:rsidRPr="00E75EA9">
        <w:rPr>
          <w:rFonts w:asciiTheme="minorHAnsi" w:hAnsiTheme="minorHAnsi" w:cstheme="minorHAnsi"/>
          <w:szCs w:val="22"/>
          <w:u w:val="single"/>
        </w:rPr>
        <w:t>sbírek,</w:t>
      </w:r>
      <w:r w:rsidRPr="00E75EA9">
        <w:rPr>
          <w:rFonts w:asciiTheme="minorHAnsi" w:hAnsiTheme="minorHAnsi" w:cstheme="minorHAnsi"/>
          <w:szCs w:val="22"/>
        </w:rPr>
        <w:t xml:space="preserve"> příjmy za </w:t>
      </w:r>
      <w:r w:rsidRPr="00E75EA9">
        <w:rPr>
          <w:rFonts w:asciiTheme="minorHAnsi" w:hAnsiTheme="minorHAnsi" w:cstheme="minorHAnsi"/>
          <w:szCs w:val="22"/>
          <w:u w:val="single"/>
        </w:rPr>
        <w:t>církevní úkony</w:t>
      </w:r>
      <w:r w:rsidRPr="00E75EA9">
        <w:rPr>
          <w:rFonts w:asciiTheme="minorHAnsi" w:hAnsiTheme="minorHAnsi" w:cstheme="minorHAnsi"/>
          <w:szCs w:val="22"/>
        </w:rPr>
        <w:t xml:space="preserve"> a </w:t>
      </w:r>
      <w:r w:rsidRPr="00E75EA9">
        <w:rPr>
          <w:rFonts w:asciiTheme="minorHAnsi" w:hAnsiTheme="minorHAnsi" w:cstheme="minorHAnsi"/>
          <w:szCs w:val="22"/>
          <w:u w:val="single"/>
        </w:rPr>
        <w:t>příspěvky členů</w:t>
      </w:r>
      <w:r w:rsidRPr="00E75EA9">
        <w:rPr>
          <w:rFonts w:asciiTheme="minorHAnsi" w:hAnsiTheme="minorHAnsi" w:cstheme="minorHAnsi"/>
          <w:szCs w:val="22"/>
        </w:rPr>
        <w:t xml:space="preserve"> registrovaných církví a náboženských společností,</w:t>
      </w:r>
    </w:p>
    <w:p w:rsidR="00283A35" w:rsidRPr="00E75EA9" w:rsidRDefault="00283A35" w:rsidP="004C1EAD">
      <w:pPr>
        <w:pStyle w:val="normodrpsm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bookmarkStart w:id="1" w:name="par19o1py"/>
      <w:bookmarkEnd w:id="1"/>
      <w:r w:rsidRPr="00E75EA9">
        <w:rPr>
          <w:rFonts w:asciiTheme="minorHAnsi" w:hAnsiTheme="minorHAnsi" w:cstheme="minorHAnsi"/>
          <w:szCs w:val="22"/>
        </w:rPr>
        <w:t>y)</w:t>
      </w:r>
      <w:r w:rsidRPr="00E75EA9">
        <w:rPr>
          <w:rFonts w:asciiTheme="minorHAnsi" w:hAnsiTheme="minorHAnsi" w:cstheme="minorHAnsi"/>
          <w:szCs w:val="22"/>
        </w:rPr>
        <w:tab/>
        <w:t xml:space="preserve">úrokové příjmy plynoucí z prostředků </w:t>
      </w:r>
      <w:r w:rsidRPr="00E75EA9">
        <w:rPr>
          <w:rFonts w:asciiTheme="minorHAnsi" w:hAnsiTheme="minorHAnsi" w:cstheme="minorHAnsi"/>
          <w:szCs w:val="22"/>
          <w:u w:val="single"/>
        </w:rPr>
        <w:t>veřejné sbírky</w:t>
      </w:r>
      <w:r w:rsidRPr="00E75EA9">
        <w:rPr>
          <w:rFonts w:asciiTheme="minorHAnsi" w:hAnsiTheme="minorHAnsi" w:cstheme="minorHAnsi"/>
          <w:szCs w:val="22"/>
        </w:rPr>
        <w:t xml:space="preserve"> </w:t>
      </w:r>
      <w:hyperlink r:id="rId15" w:anchor="ok14e" w:history="1">
        <w:r w:rsidRPr="00E75EA9">
          <w:rPr>
            <w:rStyle w:val="Hypertextovodkaz"/>
            <w:rFonts w:asciiTheme="minorHAnsi" w:hAnsiTheme="minorHAnsi" w:cstheme="minorHAnsi"/>
            <w:szCs w:val="22"/>
            <w:vertAlign w:val="superscript"/>
          </w:rPr>
          <w:t>14e)</w:t>
        </w:r>
      </w:hyperlink>
    </w:p>
    <w:p w:rsidR="004C1EAD" w:rsidRPr="00E75EA9" w:rsidRDefault="004C1EAD" w:rsidP="004C1EAD">
      <w:pPr>
        <w:pStyle w:val="Nadpis-tu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  <w:bookmarkStart w:id="2" w:name="par19b"/>
    </w:p>
    <w:p w:rsidR="008906BC" w:rsidRPr="00E75EA9" w:rsidRDefault="008906BC" w:rsidP="004C1EAD">
      <w:pPr>
        <w:pStyle w:val="Nadpis-tu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§ 19b</w:t>
      </w:r>
      <w:r w:rsidRPr="00E75EA9">
        <w:rPr>
          <w:rFonts w:asciiTheme="minorHAnsi" w:hAnsiTheme="minorHAnsi" w:cstheme="minorHAnsi"/>
          <w:vanish/>
          <w:sz w:val="22"/>
          <w:szCs w:val="22"/>
        </w:rPr>
        <w:t xml:space="preserve"> Osvobození bezúplatných příjmů</w:t>
      </w:r>
      <w:bookmarkEnd w:id="2"/>
      <w:r w:rsidRPr="00E75EA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06BC" w:rsidRPr="00E75EA9" w:rsidRDefault="008906BC" w:rsidP="004C1E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 </w:t>
      </w:r>
    </w:p>
    <w:p w:rsidR="008906BC" w:rsidRPr="00E75EA9" w:rsidRDefault="008906BC" w:rsidP="004C1EAD">
      <w:pPr>
        <w:pStyle w:val="normodsaze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E75EA9">
        <w:rPr>
          <w:rFonts w:asciiTheme="minorHAnsi" w:hAnsiTheme="minorHAnsi" w:cstheme="minorHAnsi"/>
          <w:szCs w:val="22"/>
        </w:rPr>
        <w:t>(1) Od daně z příjmů právnických osob se osvobozuje bezúplatný</w:t>
      </w:r>
    </w:p>
    <w:p w:rsidR="008906BC" w:rsidRPr="00E75EA9" w:rsidRDefault="008906BC" w:rsidP="004C1EAD">
      <w:pPr>
        <w:pStyle w:val="normodrpsm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E75EA9">
        <w:rPr>
          <w:rFonts w:asciiTheme="minorHAnsi" w:hAnsiTheme="minorHAnsi" w:cstheme="minorHAnsi"/>
          <w:szCs w:val="22"/>
        </w:rPr>
        <w:t>a)</w:t>
      </w:r>
      <w:r w:rsidRPr="00E75EA9">
        <w:rPr>
          <w:rFonts w:asciiTheme="minorHAnsi" w:hAnsiTheme="minorHAnsi" w:cstheme="minorHAnsi"/>
          <w:szCs w:val="22"/>
        </w:rPr>
        <w:tab/>
        <w:t>příjem z nabytí dědictví nebo odkazu,</w:t>
      </w:r>
    </w:p>
    <w:p w:rsidR="008906BC" w:rsidRPr="00E75EA9" w:rsidRDefault="008906BC" w:rsidP="004C1EAD">
      <w:pPr>
        <w:pStyle w:val="normodrpsm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E75EA9">
        <w:rPr>
          <w:rFonts w:asciiTheme="minorHAnsi" w:hAnsiTheme="minorHAnsi" w:cstheme="minorHAnsi"/>
          <w:szCs w:val="22"/>
        </w:rPr>
        <w:t>b)</w:t>
      </w:r>
      <w:r w:rsidRPr="00E75EA9">
        <w:rPr>
          <w:rFonts w:asciiTheme="minorHAnsi" w:hAnsiTheme="minorHAnsi" w:cstheme="minorHAnsi"/>
          <w:szCs w:val="22"/>
        </w:rPr>
        <w:tab/>
        <w:t xml:space="preserve">poplatníka, který </w:t>
      </w:r>
      <w:r w:rsidRPr="00E75EA9">
        <w:rPr>
          <w:rFonts w:asciiTheme="minorHAnsi" w:hAnsiTheme="minorHAnsi" w:cstheme="minorHAnsi"/>
          <w:szCs w:val="22"/>
          <w:u w:val="single"/>
        </w:rPr>
        <w:t>je veřejně prospěšným poplatníkem</w:t>
      </w:r>
      <w:r w:rsidRPr="00E75EA9">
        <w:rPr>
          <w:rFonts w:asciiTheme="minorHAnsi" w:hAnsiTheme="minorHAnsi" w:cstheme="minorHAnsi"/>
          <w:szCs w:val="22"/>
        </w:rPr>
        <w:t xml:space="preserve"> se sídlem na území České republiky, pokud </w:t>
      </w:r>
      <w:r w:rsidRPr="00E75EA9">
        <w:rPr>
          <w:rFonts w:asciiTheme="minorHAnsi" w:hAnsiTheme="minorHAnsi" w:cstheme="minorHAnsi"/>
          <w:szCs w:val="22"/>
          <w:u w:val="single"/>
        </w:rPr>
        <w:t>je nebo bude využit</w:t>
      </w:r>
      <w:r w:rsidRPr="00E75EA9">
        <w:rPr>
          <w:rFonts w:asciiTheme="minorHAnsi" w:hAnsiTheme="minorHAnsi" w:cstheme="minorHAnsi"/>
          <w:szCs w:val="22"/>
        </w:rPr>
        <w:t xml:space="preserve"> pro účely vymezené v </w:t>
      </w:r>
      <w:hyperlink r:id="rId16" w:anchor="par15" w:history="1">
        <w:r w:rsidRPr="00E75EA9">
          <w:rPr>
            <w:rStyle w:val="Hypertextovodkaz"/>
            <w:rFonts w:asciiTheme="minorHAnsi" w:hAnsiTheme="minorHAnsi" w:cstheme="minorHAnsi"/>
            <w:szCs w:val="22"/>
          </w:rPr>
          <w:t>§ 15 odst. 1</w:t>
        </w:r>
      </w:hyperlink>
      <w:r w:rsidRPr="00E75EA9">
        <w:rPr>
          <w:rFonts w:asciiTheme="minorHAnsi" w:hAnsiTheme="minorHAnsi" w:cstheme="minorHAnsi"/>
          <w:szCs w:val="22"/>
        </w:rPr>
        <w:t xml:space="preserve"> nebo § 20 odst. 8 nebo jeho kapitálové dovybavení; osvobození se nepoužije u obcí a krajů,</w:t>
      </w:r>
    </w:p>
    <w:p w:rsidR="008906BC" w:rsidRPr="00E75EA9" w:rsidRDefault="008906BC" w:rsidP="004C1EAD">
      <w:pPr>
        <w:pStyle w:val="normodrpsm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E75EA9">
        <w:rPr>
          <w:rFonts w:asciiTheme="minorHAnsi" w:hAnsiTheme="minorHAnsi" w:cstheme="minorHAnsi"/>
          <w:szCs w:val="22"/>
        </w:rPr>
        <w:t>c)</w:t>
      </w:r>
      <w:r w:rsidRPr="00E75EA9">
        <w:rPr>
          <w:rFonts w:asciiTheme="minorHAnsi" w:hAnsiTheme="minorHAnsi" w:cstheme="minorHAnsi"/>
          <w:szCs w:val="22"/>
        </w:rPr>
        <w:tab/>
        <w:t>plynoucí do veřejné sbírky, na humanitární nebo charitativní účel,</w:t>
      </w:r>
    </w:p>
    <w:p w:rsidR="008906BC" w:rsidRPr="00E75EA9" w:rsidRDefault="008906BC" w:rsidP="004C1EAD">
      <w:pPr>
        <w:pStyle w:val="normodrpsm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E75EA9">
        <w:rPr>
          <w:rFonts w:asciiTheme="minorHAnsi" w:hAnsiTheme="minorHAnsi" w:cstheme="minorHAnsi"/>
          <w:szCs w:val="22"/>
        </w:rPr>
        <w:t>d)</w:t>
      </w:r>
      <w:r w:rsidRPr="00E75EA9">
        <w:rPr>
          <w:rFonts w:asciiTheme="minorHAnsi" w:hAnsiTheme="minorHAnsi" w:cstheme="minorHAnsi"/>
          <w:szCs w:val="22"/>
        </w:rPr>
        <w:tab/>
        <w:t>přijatý z veřejné sbírky,</w:t>
      </w:r>
    </w:p>
    <w:p w:rsidR="008906BC" w:rsidRPr="00E75EA9" w:rsidRDefault="008906BC" w:rsidP="004C1EAD">
      <w:pPr>
        <w:pStyle w:val="normodsaze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E75EA9">
        <w:rPr>
          <w:rFonts w:asciiTheme="minorHAnsi" w:hAnsiTheme="minorHAnsi" w:cstheme="minorHAnsi"/>
          <w:szCs w:val="22"/>
        </w:rPr>
        <w:t>(3) Osvobození bezúplatných příjmů uvedených v odstavci 2 písm. b) se nepoužije, pokud ho poplatník neuplatní. Rozhodnutí poplatníka o uplatnění nebo neuplatnění osvobození bezúplatných příjmů nelze zpětně měnit.</w:t>
      </w:r>
    </w:p>
    <w:p w:rsidR="008906BC" w:rsidRPr="00E75EA9" w:rsidRDefault="008906BC" w:rsidP="002861A0">
      <w:pPr>
        <w:pStyle w:val="normodsazen0"/>
        <w:ind w:firstLine="0"/>
        <w:rPr>
          <w:rFonts w:asciiTheme="minorHAnsi" w:hAnsiTheme="minorHAnsi" w:cstheme="minorHAnsi"/>
          <w:szCs w:val="22"/>
        </w:rPr>
      </w:pPr>
    </w:p>
    <w:p w:rsidR="0000739A" w:rsidRPr="00E75EA9" w:rsidRDefault="0041292A" w:rsidP="00C47013">
      <w:pPr>
        <w:pStyle w:val="Nadpis-tu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left"/>
        <w:rPr>
          <w:rFonts w:asciiTheme="minorHAnsi" w:hAnsiTheme="minorHAnsi" w:cstheme="minorHAnsi"/>
          <w:sz w:val="22"/>
          <w:szCs w:val="22"/>
        </w:rPr>
      </w:pPr>
      <w:hyperlink r:id="rId17" w:tooltip="související dokumenty" w:history="1"/>
      <w:bookmarkStart w:id="3" w:name="par15"/>
      <w:r w:rsidR="0000739A" w:rsidRPr="00E75EA9">
        <w:rPr>
          <w:rFonts w:asciiTheme="minorHAnsi" w:hAnsiTheme="minorHAnsi" w:cstheme="minorHAnsi"/>
          <w:sz w:val="22"/>
          <w:szCs w:val="22"/>
        </w:rPr>
        <w:t>§ 15</w:t>
      </w:r>
      <w:r w:rsidR="0000739A" w:rsidRPr="00E75EA9">
        <w:rPr>
          <w:rFonts w:asciiTheme="minorHAnsi" w:hAnsiTheme="minorHAnsi" w:cstheme="minorHAnsi"/>
          <w:vanish/>
          <w:sz w:val="22"/>
          <w:szCs w:val="22"/>
        </w:rPr>
        <w:t xml:space="preserve"> Nezdanitelná část základu daně</w:t>
      </w:r>
      <w:bookmarkEnd w:id="3"/>
    </w:p>
    <w:p w:rsidR="0000739A" w:rsidRPr="00E75EA9" w:rsidRDefault="0000739A" w:rsidP="00C47013">
      <w:pPr>
        <w:pStyle w:val="normodsaze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rPr>
          <w:rFonts w:asciiTheme="minorHAnsi" w:hAnsiTheme="minorHAnsi" w:cstheme="minorHAnsi"/>
          <w:szCs w:val="22"/>
        </w:rPr>
      </w:pPr>
      <w:bookmarkStart w:id="4" w:name="par15o1"/>
      <w:bookmarkEnd w:id="4"/>
      <w:r w:rsidRPr="00E75EA9">
        <w:rPr>
          <w:rFonts w:asciiTheme="minorHAnsi" w:hAnsiTheme="minorHAnsi" w:cstheme="minorHAnsi"/>
          <w:szCs w:val="22"/>
        </w:rPr>
        <w:t xml:space="preserve">Od základu daně lze odečíst hodnotu bezúplatného plnění poskytnutého </w:t>
      </w:r>
    </w:p>
    <w:p w:rsidR="0000739A" w:rsidRPr="00E75EA9" w:rsidRDefault="0000739A" w:rsidP="00C47013">
      <w:pPr>
        <w:pStyle w:val="normodsaze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Cs w:val="22"/>
        </w:rPr>
      </w:pPr>
      <w:r w:rsidRPr="00E75EA9">
        <w:rPr>
          <w:rFonts w:asciiTheme="minorHAnsi" w:hAnsiTheme="minorHAnsi" w:cstheme="minorHAnsi"/>
          <w:szCs w:val="22"/>
        </w:rPr>
        <w:t xml:space="preserve">obcím, krajům, organizačním složkám státu, </w:t>
      </w:r>
      <w:r w:rsidRPr="00E75EA9">
        <w:rPr>
          <w:rFonts w:asciiTheme="minorHAnsi" w:hAnsiTheme="minorHAnsi" w:cstheme="minorHAnsi"/>
          <w:szCs w:val="22"/>
          <w:u w:val="single"/>
        </w:rPr>
        <w:t>právnickým osobám</w:t>
      </w:r>
      <w:r w:rsidRPr="00E75EA9">
        <w:rPr>
          <w:rFonts w:asciiTheme="minorHAnsi" w:hAnsiTheme="minorHAnsi" w:cstheme="minorHAnsi"/>
          <w:szCs w:val="22"/>
        </w:rPr>
        <w:t xml:space="preserve"> se sídlem na území České republiky, jakož i právnickým osobám, které jsou pořadateli veřejných sbírek podle zvláštního zákona, </w:t>
      </w:r>
    </w:p>
    <w:p w:rsidR="0000739A" w:rsidRPr="00E75EA9" w:rsidRDefault="0000739A" w:rsidP="00C47013">
      <w:pPr>
        <w:pStyle w:val="normodsaze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rPr>
          <w:rFonts w:asciiTheme="minorHAnsi" w:hAnsiTheme="minorHAnsi" w:cstheme="minorHAnsi"/>
          <w:szCs w:val="22"/>
        </w:rPr>
      </w:pPr>
      <w:r w:rsidRPr="00E75EA9">
        <w:rPr>
          <w:rFonts w:asciiTheme="minorHAnsi" w:hAnsiTheme="minorHAnsi" w:cstheme="minorHAnsi"/>
          <w:szCs w:val="22"/>
        </w:rPr>
        <w:t xml:space="preserve"> a to na financování vědy a vzdělání, výzkumných a vývojových účelů, </w:t>
      </w:r>
      <w:r w:rsidRPr="00E75EA9">
        <w:rPr>
          <w:rFonts w:asciiTheme="minorHAnsi" w:hAnsiTheme="minorHAnsi" w:cstheme="minorHAnsi"/>
          <w:szCs w:val="22"/>
          <w:u w:val="single"/>
        </w:rPr>
        <w:t>kultury</w:t>
      </w:r>
      <w:r w:rsidRPr="00E75EA9">
        <w:rPr>
          <w:rFonts w:asciiTheme="minorHAnsi" w:hAnsiTheme="minorHAnsi" w:cstheme="minorHAnsi"/>
          <w:szCs w:val="22"/>
        </w:rPr>
        <w:t xml:space="preserve">, školství, na policii, na požární ochranu, </w:t>
      </w:r>
      <w:r w:rsidRPr="00E75EA9">
        <w:rPr>
          <w:rFonts w:asciiTheme="minorHAnsi" w:hAnsiTheme="minorHAnsi" w:cstheme="minorHAnsi"/>
          <w:szCs w:val="22"/>
          <w:u w:val="single"/>
        </w:rPr>
        <w:t>na podporu a ochranu mládeže</w:t>
      </w:r>
      <w:r w:rsidRPr="00E75EA9">
        <w:rPr>
          <w:rFonts w:asciiTheme="minorHAnsi" w:hAnsiTheme="minorHAnsi" w:cstheme="minorHAnsi"/>
          <w:szCs w:val="22"/>
        </w:rPr>
        <w:t xml:space="preserve">, na ochranu zvířat a jejich zdraví, na účely sociální, zdravotnické a ekologické, </w:t>
      </w:r>
      <w:r w:rsidRPr="00E75EA9">
        <w:rPr>
          <w:rFonts w:asciiTheme="minorHAnsi" w:hAnsiTheme="minorHAnsi" w:cstheme="minorHAnsi"/>
          <w:szCs w:val="22"/>
          <w:u w:val="single"/>
        </w:rPr>
        <w:t>humanitární, charitativní, náboženské pro registrované církve a náboženské společnosti</w:t>
      </w:r>
      <w:r w:rsidRPr="00E75EA9">
        <w:rPr>
          <w:rFonts w:asciiTheme="minorHAnsi" w:hAnsiTheme="minorHAnsi" w:cstheme="minorHAnsi"/>
          <w:szCs w:val="22"/>
        </w:rPr>
        <w:t xml:space="preserve">, tělovýchovné a sportovní, a politickým stranám a politickým hnutím na jejich činnost, </w:t>
      </w:r>
    </w:p>
    <w:p w:rsidR="0000739A" w:rsidRPr="00E75EA9" w:rsidRDefault="0000739A" w:rsidP="0000739A">
      <w:pPr>
        <w:pStyle w:val="normodsazen0"/>
        <w:ind w:firstLine="0"/>
        <w:rPr>
          <w:rFonts w:asciiTheme="minorHAnsi" w:hAnsiTheme="minorHAnsi" w:cstheme="minorHAnsi"/>
          <w:szCs w:val="22"/>
        </w:rPr>
      </w:pPr>
    </w:p>
    <w:p w:rsidR="00543443" w:rsidRPr="00E75EA9" w:rsidRDefault="00413CE7" w:rsidP="00A66913">
      <w:pPr>
        <w:pStyle w:val="normodsazen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0"/>
        <w:rPr>
          <w:rFonts w:asciiTheme="minorHAnsi" w:hAnsiTheme="minorHAnsi" w:cstheme="minorHAnsi"/>
          <w:szCs w:val="22"/>
        </w:rPr>
      </w:pPr>
      <w:r w:rsidRPr="00E75EA9">
        <w:rPr>
          <w:rFonts w:asciiTheme="minorHAnsi" w:hAnsiTheme="minorHAnsi" w:cstheme="minorHAnsi"/>
          <w:szCs w:val="22"/>
        </w:rPr>
        <w:t>§36/2:</w:t>
      </w:r>
    </w:p>
    <w:p w:rsidR="00C47013" w:rsidRPr="00E75EA9" w:rsidRDefault="00E21CFE" w:rsidP="00A6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E75EA9">
        <w:rPr>
          <w:rFonts w:asciiTheme="minorHAnsi" w:hAnsiTheme="minorHAnsi" w:cstheme="minorHAnsi"/>
          <w:i/>
          <w:sz w:val="22"/>
          <w:szCs w:val="22"/>
          <w:lang w:eastAsia="en-US"/>
        </w:rPr>
        <w:t>(9) Zvláštní sazba daně z příjmů činí 19 % u poplatníků daně z příjmů právnických osob pro úrokový příjem z účtu u</w:t>
      </w:r>
      <w:r w:rsidR="00A66913" w:rsidRPr="00E75EA9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E75EA9">
        <w:rPr>
          <w:rFonts w:asciiTheme="minorHAnsi" w:hAnsiTheme="minorHAnsi" w:cstheme="minorHAnsi"/>
          <w:i/>
          <w:sz w:val="22"/>
          <w:szCs w:val="22"/>
          <w:u w:val="single"/>
          <w:lang w:eastAsia="en-US"/>
        </w:rPr>
        <w:t>veřejně prospěšného poplatníka</w:t>
      </w:r>
      <w:r w:rsidRPr="00E75EA9">
        <w:rPr>
          <w:rFonts w:asciiTheme="minorHAnsi" w:hAnsiTheme="minorHAnsi" w:cstheme="minorHAnsi"/>
          <w:i/>
          <w:sz w:val="22"/>
          <w:szCs w:val="22"/>
          <w:lang w:eastAsia="en-US"/>
        </w:rPr>
        <w:t>, který není obcí, krajem, nebo poplatníkem uvedeným v § 18a odst. 5,</w:t>
      </w:r>
      <w:r w:rsidR="00A66913" w:rsidRPr="00E75EA9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(pozn …. srážková daň)</w:t>
      </w:r>
    </w:p>
    <w:p w:rsidR="00A66913" w:rsidRPr="00E75EA9" w:rsidRDefault="00A66913" w:rsidP="00A66913">
      <w:pPr>
        <w:pStyle w:val="Nadpis-tun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8906BC" w:rsidRPr="00E75EA9" w:rsidRDefault="008906BC" w:rsidP="00413CE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FC2543" w:rsidRPr="00E75EA9" w:rsidRDefault="00FC2543" w:rsidP="00FC2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75EA9">
        <w:rPr>
          <w:rFonts w:asciiTheme="minorHAnsi" w:eastAsia="Times New Roman" w:hAnsiTheme="minorHAnsi" w:cstheme="minorHAnsi"/>
          <w:sz w:val="22"/>
          <w:szCs w:val="22"/>
        </w:rPr>
        <w:t xml:space="preserve">ZDP §38mb: Daňové přiznání není povinen podat  veřejně prospěšný poplatník, </w:t>
      </w:r>
      <w:r w:rsidRPr="00E75EA9">
        <w:rPr>
          <w:rFonts w:asciiTheme="minorHAnsi" w:eastAsia="Times New Roman" w:hAnsiTheme="minorHAnsi" w:cstheme="minorHAnsi"/>
          <w:sz w:val="22"/>
          <w:szCs w:val="22"/>
          <w:u w:val="single"/>
        </w:rPr>
        <w:t>pokud má pouze</w:t>
      </w:r>
      <w:r w:rsidRPr="00E75EA9">
        <w:rPr>
          <w:rFonts w:asciiTheme="minorHAnsi" w:eastAsia="Times New Roman" w:hAnsiTheme="minorHAnsi" w:cstheme="minorHAnsi"/>
          <w:sz w:val="22"/>
          <w:szCs w:val="22"/>
        </w:rPr>
        <w:t xml:space="preserve"> příjmy, které nejsou předmětem daně, příjmy od daně osvobozené nebo příjmy, z nichž je daň vybírána srážkou podle zvláštní sazby daně</w:t>
      </w:r>
    </w:p>
    <w:p w:rsidR="00FC2543" w:rsidRPr="00E75EA9" w:rsidRDefault="00FC2543" w:rsidP="00413CE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0137D" w:rsidRPr="00E75EA9" w:rsidRDefault="00C47013" w:rsidP="00C470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bookmarkStart w:id="5" w:name="par28"/>
      <w:r w:rsidRPr="00E75EA9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UV </w:t>
      </w:r>
      <w:r w:rsidR="0010137D" w:rsidRPr="00E75EA9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§ 28</w:t>
      </w:r>
      <w:r w:rsidR="0010137D" w:rsidRPr="00E75EA9">
        <w:rPr>
          <w:rFonts w:asciiTheme="minorHAnsi" w:eastAsia="Times New Roman" w:hAnsiTheme="minorHAnsi" w:cstheme="minorHAnsi"/>
          <w:b/>
          <w:vanish/>
          <w:color w:val="000000"/>
          <w:sz w:val="22"/>
          <w:szCs w:val="22"/>
        </w:rPr>
        <w:t xml:space="preserve"> Výsledek hospodaření</w:t>
      </w:r>
      <w:bookmarkEnd w:id="5"/>
      <w:r w:rsidR="0010137D" w:rsidRPr="00E75EA9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, </w:t>
      </w:r>
    </w:p>
    <w:p w:rsidR="0010137D" w:rsidRPr="00E75EA9" w:rsidRDefault="0010137D" w:rsidP="00C470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24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75EA9">
        <w:rPr>
          <w:rFonts w:asciiTheme="minorHAnsi" w:eastAsia="Times New Roman" w:hAnsiTheme="minorHAnsi" w:cstheme="minorHAnsi"/>
          <w:color w:val="000000"/>
          <w:sz w:val="22"/>
          <w:szCs w:val="22"/>
        </w:rPr>
        <w:t> </w:t>
      </w:r>
      <w:r w:rsidRPr="00E75EA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Položka "C. Výsledek hospodaření před zdaněním" obsahuje rozdíl položek "Výnosy celkem" a "Náklady celkem", s výjimkou položky "34. Daň z příjmů". Položka "D. Výsledek hospodaření po zdanění" obsahuje rozdíl položky "C. Výsledek hospodaření před zdaněním" a položky "34. Daň z příjmů". Účetní jednotky jsou povinny ke dni sestavení účetní závěrky vykázat odděleně náklady, výnosy, výsledek hospodaření </w:t>
      </w:r>
      <w:r w:rsidRPr="00E75EA9">
        <w:rPr>
          <w:rFonts w:asciiTheme="minorHAnsi" w:hAnsiTheme="minorHAnsi" w:cstheme="minorHAnsi"/>
          <w:color w:val="000000"/>
          <w:sz w:val="22"/>
          <w:szCs w:val="22"/>
          <w:u w:val="single"/>
          <w:lang w:eastAsia="en-US"/>
        </w:rPr>
        <w:t>za hlavní činnost</w:t>
      </w:r>
      <w:r w:rsidRPr="00E75EA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a náklady, výnosy a výsledek hospodaření </w:t>
      </w:r>
      <w:r w:rsidRPr="00E75EA9">
        <w:rPr>
          <w:rFonts w:asciiTheme="minorHAnsi" w:hAnsiTheme="minorHAnsi" w:cstheme="minorHAnsi"/>
          <w:color w:val="000000"/>
          <w:sz w:val="22"/>
          <w:szCs w:val="22"/>
          <w:u w:val="single"/>
          <w:lang w:eastAsia="en-US"/>
        </w:rPr>
        <w:t>za hospodářskou činnost</w:t>
      </w:r>
      <w:r w:rsidRPr="00E75EA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:</w:t>
      </w:r>
    </w:p>
    <w:p w:rsidR="0010137D" w:rsidRPr="00E75EA9" w:rsidRDefault="0010137D" w:rsidP="00C470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/>
        <w:ind w:left="283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75EA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a)</w:t>
      </w:r>
      <w:r w:rsidRPr="00E75EA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  <w:t>hlavní činnost; pro účely této vyhlášky se rozumí hlavní činností veškeré činnosti, pro které byla účetní jednotka zřízena zvláštním právním předpisem, zřizovací listinou nebo jiným dokumentem,</w:t>
      </w:r>
    </w:p>
    <w:p w:rsidR="0010137D" w:rsidRPr="00E75EA9" w:rsidRDefault="0010137D" w:rsidP="00C4701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/>
        <w:ind w:left="283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75EA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b)</w:t>
      </w:r>
      <w:r w:rsidRPr="00E75EA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  <w:t xml:space="preserve">hospodářská činnost; pro účely této vyhlášky se rozumí hospodářskou činností činnosti stanovené zvláštním právním předpisem, nebo činnosti stanovené ve zřizovací listině, statutu, nebo zakládací listině, například činnost </w:t>
      </w:r>
      <w:r w:rsidRPr="00E75EA9">
        <w:rPr>
          <w:rFonts w:asciiTheme="minorHAnsi" w:hAnsiTheme="minorHAnsi" w:cstheme="minorHAnsi"/>
          <w:color w:val="000000"/>
          <w:sz w:val="22"/>
          <w:szCs w:val="22"/>
          <w:u w:val="single"/>
          <w:lang w:eastAsia="en-US"/>
        </w:rPr>
        <w:t>doplňková, vedlejší, podnikatelská nebo jiná</w:t>
      </w:r>
      <w:r w:rsidRPr="00E75EA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činnost.</w:t>
      </w:r>
    </w:p>
    <w:p w:rsidR="00ED0177" w:rsidRPr="00E75EA9" w:rsidRDefault="00ED017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ED0177" w:rsidRPr="00E75EA9" w:rsidRDefault="00ED0177" w:rsidP="00ED0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75EA9">
        <w:rPr>
          <w:rFonts w:asciiTheme="minorHAnsi" w:eastAsia="Times New Roman" w:hAnsiTheme="minorHAnsi" w:cstheme="minorHAnsi"/>
          <w:sz w:val="22"/>
          <w:szCs w:val="22"/>
          <w:lang w:eastAsia="en-US"/>
        </w:rPr>
        <w:t>Kdo může vést JÚ od 1.1.2016 ?</w:t>
      </w:r>
    </w:p>
    <w:p w:rsidR="00ED0177" w:rsidRPr="00E75EA9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:rsidR="00ED0177" w:rsidRPr="00E75EA9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75EA9">
        <w:rPr>
          <w:rFonts w:asciiTheme="minorHAnsi" w:eastAsia="Times New Roman" w:hAnsiTheme="minorHAnsi" w:cstheme="minorHAnsi"/>
          <w:sz w:val="22"/>
          <w:szCs w:val="22"/>
          <w:lang w:eastAsia="en-US"/>
        </w:rPr>
        <w:t>Podle §1f může vést jednoduché účetnictví(JÚ)  osoba, která splňuje současně čtyři podmínky:</w:t>
      </w:r>
    </w:p>
    <w:p w:rsidR="00ED0177" w:rsidRPr="00E75EA9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75EA9">
        <w:rPr>
          <w:rFonts w:asciiTheme="minorHAnsi" w:eastAsia="Times New Roman" w:hAnsiTheme="minorHAnsi" w:cstheme="minorHAnsi"/>
          <w:sz w:val="22"/>
          <w:szCs w:val="22"/>
          <w:lang w:eastAsia="en-US"/>
        </w:rPr>
        <w:t>a/ není plátcem DPH</w:t>
      </w:r>
    </w:p>
    <w:p w:rsidR="00ED0177" w:rsidRPr="00E75EA9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75EA9">
        <w:rPr>
          <w:rFonts w:asciiTheme="minorHAnsi" w:eastAsia="Times New Roman" w:hAnsiTheme="minorHAnsi" w:cstheme="minorHAnsi"/>
          <w:sz w:val="22"/>
          <w:szCs w:val="22"/>
          <w:lang w:eastAsia="en-US"/>
        </w:rPr>
        <w:t>b/ celkové příjmy za poslední uzavřené období nepřesáhnou 3 mil.Kč</w:t>
      </w:r>
    </w:p>
    <w:p w:rsidR="00ED0177" w:rsidRPr="00E75EA9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75EA9">
        <w:rPr>
          <w:rFonts w:asciiTheme="minorHAnsi" w:eastAsia="Times New Roman" w:hAnsiTheme="minorHAnsi" w:cstheme="minorHAnsi"/>
          <w:sz w:val="22"/>
          <w:szCs w:val="22"/>
          <w:lang w:eastAsia="en-US"/>
        </w:rPr>
        <w:t>c/ hodnota majetku nepřesáhne 3 mil.Kč</w:t>
      </w:r>
    </w:p>
    <w:p w:rsidR="00ED0177" w:rsidRPr="00E75EA9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75EA9">
        <w:rPr>
          <w:rFonts w:asciiTheme="minorHAnsi" w:eastAsia="Times New Roman" w:hAnsiTheme="minorHAnsi" w:cstheme="minorHAnsi"/>
          <w:sz w:val="22"/>
          <w:szCs w:val="22"/>
          <w:lang w:eastAsia="en-US"/>
        </w:rPr>
        <w:t>d/ má vybranou právní formu, např. náboženská společnost</w:t>
      </w:r>
    </w:p>
    <w:p w:rsidR="00ED0177" w:rsidRPr="00E75EA9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:rsidR="00ED0177" w:rsidRPr="00E75EA9" w:rsidRDefault="00ED0177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75EA9">
        <w:rPr>
          <w:rFonts w:asciiTheme="minorHAnsi" w:eastAsia="Times New Roman" w:hAnsiTheme="minorHAnsi" w:cstheme="minorHAnsi"/>
          <w:sz w:val="22"/>
          <w:szCs w:val="22"/>
          <w:lang w:eastAsia="en-US"/>
        </w:rPr>
        <w:t>Celkovým příjmem se rozumí příjem dle peněžního deníku, snížený o průběžné položky, o příjmy z prodeje dlouhodobého majetku a o příjmy nahodilé.</w:t>
      </w:r>
    </w:p>
    <w:p w:rsidR="00ED0177" w:rsidRPr="00E75EA9" w:rsidRDefault="00ED0177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75EA9">
        <w:rPr>
          <w:rFonts w:asciiTheme="minorHAnsi" w:eastAsia="Times New Roman" w:hAnsiTheme="minorHAnsi" w:cstheme="minorHAnsi"/>
          <w:sz w:val="22"/>
          <w:szCs w:val="22"/>
          <w:lang w:eastAsia="en-US"/>
        </w:rPr>
        <w:t>Celkovým majetkem se rozumí celková hodnota majetku z výkazu o majetku a závazcích, snížená o hodnutu pohledávek z titulu prodeje dlouhodobého majetku a o pohledávky nahodilé.</w:t>
      </w:r>
    </w:p>
    <w:p w:rsidR="00ED0177" w:rsidRPr="00E75EA9" w:rsidRDefault="00ED0177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75EA9">
        <w:rPr>
          <w:rFonts w:asciiTheme="minorHAnsi" w:eastAsia="Times New Roman" w:hAnsiTheme="minorHAnsi" w:cstheme="minorHAnsi"/>
          <w:sz w:val="22"/>
          <w:szCs w:val="22"/>
          <w:lang w:eastAsia="en-US"/>
        </w:rPr>
        <w:lastRenderedPageBreak/>
        <w:t>JÚ se vede podle vyhlášky 325/2015.</w:t>
      </w:r>
    </w:p>
    <w:p w:rsidR="00ED0177" w:rsidRPr="00E75EA9" w:rsidRDefault="00ED0177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75EA9">
        <w:rPr>
          <w:rFonts w:asciiTheme="minorHAnsi" w:eastAsia="Times New Roman" w:hAnsiTheme="minorHAnsi" w:cstheme="minorHAnsi"/>
          <w:sz w:val="22"/>
          <w:szCs w:val="22"/>
          <w:lang w:eastAsia="en-US"/>
        </w:rPr>
        <w:t>Přestane-li ÚJ splňovat podmínky pro vedení JÚ, vede PÚ, a to od prvního dne období následujícím po období, kdy tuto skutečnost zjistila. Pokud tedy překročí v roce X, zjistí X+1, tak od 1.1. X+2 vede PÚ.</w:t>
      </w:r>
    </w:p>
    <w:p w:rsidR="00ED0177" w:rsidRPr="00E75EA9" w:rsidRDefault="00ED0177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75EA9">
        <w:rPr>
          <w:rFonts w:asciiTheme="minorHAnsi" w:eastAsia="Times New Roman" w:hAnsiTheme="minorHAnsi" w:cstheme="minorHAnsi"/>
          <w:sz w:val="22"/>
          <w:szCs w:val="22"/>
          <w:lang w:eastAsia="en-US"/>
        </w:rPr>
        <w:t>Podle přechodných ustanovení se v roce 2016 bude postupovat podle stavu k 31.12.2015. Tj. pokud ÚJ splňovala k 31.12.2015 všechny čtyři výše uvedené podmínky, pak v roce 2016 povede JÚ, pokud ne, tak od 1.1.2016 povede PÚ.</w:t>
      </w:r>
    </w:p>
    <w:p w:rsidR="0097762E" w:rsidRPr="00E75EA9" w:rsidRDefault="00ED0177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75EA9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U některých sborů tak pravděpodobně dojde k tomu, že do roku 2015 vedly tkz.“ JÚ nebo daňovovu evidenci „ (správněji se nejednalo o účetní jednotky) a od 1.1.2016 budou muset vést PÚ. </w:t>
      </w:r>
    </w:p>
    <w:p w:rsidR="0097762E" w:rsidRPr="00E75EA9" w:rsidRDefault="0097762E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75EA9">
        <w:rPr>
          <w:rFonts w:asciiTheme="minorHAnsi" w:eastAsia="Times New Roman" w:hAnsiTheme="minorHAnsi" w:cstheme="minorHAnsi"/>
          <w:sz w:val="22"/>
          <w:szCs w:val="22"/>
          <w:lang w:eastAsia="en-US"/>
        </w:rPr>
        <w:t>Způsob přechodu:</w:t>
      </w:r>
    </w:p>
    <w:p w:rsidR="0097762E" w:rsidRPr="00E75EA9" w:rsidRDefault="0097762E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75EA9">
        <w:rPr>
          <w:rFonts w:asciiTheme="minorHAnsi" w:eastAsia="Times New Roman" w:hAnsiTheme="minorHAnsi" w:cstheme="minorHAnsi"/>
          <w:sz w:val="22"/>
          <w:szCs w:val="22"/>
          <w:lang w:eastAsia="en-US"/>
        </w:rPr>
        <w:t>Zjistí se majetek (dlouhodobý, krátkodobý, finanční), závazky – a nasadí se jako počáteční zůstatky příslušných účtů k 1.1.2016</w:t>
      </w:r>
    </w:p>
    <w:p w:rsidR="00CB1A9D" w:rsidRPr="00E75EA9" w:rsidRDefault="00CB1A9D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E75EA9">
        <w:rPr>
          <w:rFonts w:asciiTheme="minorHAnsi" w:eastAsia="Times New Roman" w:hAnsiTheme="minorHAnsi" w:cstheme="minorHAnsi"/>
          <w:sz w:val="22"/>
          <w:szCs w:val="22"/>
          <w:lang w:eastAsia="en-US"/>
        </w:rPr>
        <w:t>Rozdíl se uvede na ú.901 (pasivní) nebo 931 (aktivní)</w:t>
      </w:r>
    </w:p>
    <w:p w:rsidR="008C7DA5" w:rsidRPr="00E75EA9" w:rsidRDefault="008C7DA5" w:rsidP="008C7DA5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5EA9">
        <w:rPr>
          <w:rFonts w:asciiTheme="minorHAnsi" w:hAnsiTheme="minorHAnsi" w:cstheme="minorHAnsi"/>
          <w:sz w:val="22"/>
          <w:szCs w:val="22"/>
          <w:shd w:val="clear" w:color="auto" w:fill="FFFFFF"/>
        </w:rPr>
        <w:t>Dotazy: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5EA9">
        <w:rPr>
          <w:rFonts w:asciiTheme="minorHAnsi" w:hAnsiTheme="minorHAnsi" w:cstheme="minorHAnsi"/>
          <w:sz w:val="22"/>
          <w:szCs w:val="22"/>
          <w:shd w:val="clear" w:color="auto" w:fill="FFFFFF"/>
        </w:rPr>
        <w:t>1/ Setkala jsem se u křesťanského spolku s úpravou vzniklého hospodářského výsledku - zisku takovou, že se část přijatých neúčelových darů přeúčtuje z výnosů na účet 385 - Příjmy příštích období tak, aby vyšel minimální zisk v řádu korun. Můj dotaz - je nutné hospodářský výsledek upravovat přes časové rozlišení nebo fondy nebo ho lze ponechat tak, jak vyjde? Jak správně nakládat se vzniklým hospodářským výsledkem u farních sborů? 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o/ Není vyhláškou upraveno, praxe různá, logika je „dar slouží na úhradu výdajů příštích let“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eastAsia="Times New Roman" w:hAnsiTheme="minorHAnsi" w:cstheme="minorHAnsi"/>
          <w:sz w:val="22"/>
          <w:szCs w:val="22"/>
        </w:rPr>
      </w:pPr>
      <w:r w:rsidRPr="00E75EA9">
        <w:rPr>
          <w:rFonts w:asciiTheme="minorHAnsi" w:eastAsia="Times New Roman" w:hAnsiTheme="minorHAnsi" w:cstheme="minorHAnsi"/>
          <w:sz w:val="22"/>
          <w:szCs w:val="22"/>
        </w:rPr>
        <w:t>2/ Ráda bych znala váš názor na občerstvení (po bohoslužbách, párty, mládežníci), dárky ke gratulacím - v našem sboru je to dost velká položka  - včetně dárků a gratulací cca 90.000 </w:t>
      </w:r>
    </w:p>
    <w:p w:rsidR="00E75EA9" w:rsidRPr="00E75EA9" w:rsidRDefault="00E75EA9" w:rsidP="00E75EA9">
      <w:pPr>
        <w:rPr>
          <w:rFonts w:asciiTheme="minorHAnsi" w:eastAsia="Times New Roman" w:hAnsiTheme="minorHAnsi" w:cstheme="minorHAnsi"/>
          <w:sz w:val="22"/>
          <w:szCs w:val="22"/>
        </w:rPr>
      </w:pPr>
      <w:r w:rsidRPr="00E75EA9">
        <w:rPr>
          <w:rFonts w:asciiTheme="minorHAnsi" w:eastAsia="Times New Roman" w:hAnsiTheme="minorHAnsi" w:cstheme="minorHAnsi"/>
          <w:sz w:val="22"/>
          <w:szCs w:val="22"/>
        </w:rPr>
        <w:t>Dárky jako kalendáře (většinou, co se na začátku roku neprodají, se při gratulacích a návštěvách rozdají) a věcné dárky účtuji na 546, občerstvení na 513.</w:t>
      </w:r>
    </w:p>
    <w:p w:rsidR="00E75EA9" w:rsidRPr="00E75EA9" w:rsidRDefault="00E75EA9" w:rsidP="00E75EA9">
      <w:pPr>
        <w:rPr>
          <w:rFonts w:asciiTheme="minorHAnsi" w:eastAsia="Times New Roman" w:hAnsiTheme="minorHAnsi" w:cstheme="minorHAnsi"/>
          <w:sz w:val="22"/>
          <w:szCs w:val="22"/>
        </w:rPr>
      </w:pPr>
      <w:r w:rsidRPr="00E75EA9">
        <w:rPr>
          <w:rFonts w:asciiTheme="minorHAnsi" w:eastAsia="Times New Roman" w:hAnsiTheme="minorHAnsi" w:cstheme="minorHAnsi"/>
          <w:sz w:val="22"/>
          <w:szCs w:val="22"/>
        </w:rPr>
        <w:t>Kam účtovat balíčky dětem při vánoční slavnosti? Dříve jsem účtovala na 501, ale jeden balíček má hodnotu i několik set korun (cukrovinky, knížky, a pak něco na památku - batůžky, plyšáky, termohrnky, flash disky...)  Je fakt, že na balíčky se peníze vždy vyberou (je to cca 20.000), sbor nedoplácí. </w:t>
      </w:r>
    </w:p>
    <w:p w:rsidR="00E75EA9" w:rsidRPr="00E75EA9" w:rsidRDefault="00E75EA9" w:rsidP="00E75EA9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eastAsia="Times New Roman" w:hAnsiTheme="minorHAnsi" w:cstheme="minorHAnsi"/>
          <w:sz w:val="22"/>
          <w:szCs w:val="22"/>
        </w:rPr>
      </w:pPr>
      <w:r w:rsidRPr="00E75EA9">
        <w:rPr>
          <w:rFonts w:asciiTheme="minorHAnsi" w:eastAsia="Times New Roman" w:hAnsiTheme="minorHAnsi" w:cstheme="minorHAnsi"/>
          <w:sz w:val="22"/>
          <w:szCs w:val="22"/>
        </w:rPr>
        <w:t>o/ Účetnictví zná materiál=náklad potřebný na plnění úkolů organizace, reprezentace=organizace se prezentuje navenek. Občerstvení tak může být někdy 501, někdy 513.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  <w:shd w:val="clear" w:color="auto" w:fill="FFFFFF"/>
        </w:rPr>
        <w:t>3/ Kam zaúčtovat rozdíl oprávek ve stavbách - odepsáno o 290.000 více než je v majetku. Ostatní oprávky jsou o.k. Takto jsem to přebrala od bývalé paní účetní a opravdu nevím, co s tím. 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o/ inventurní rozdíl, 548, 648, 933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5EA9">
        <w:rPr>
          <w:rFonts w:asciiTheme="minorHAnsi" w:hAnsiTheme="minorHAnsi" w:cstheme="minorHAnsi"/>
          <w:sz w:val="22"/>
          <w:szCs w:val="22"/>
          <w:shd w:val="clear" w:color="auto" w:fill="FFFFFF"/>
        </w:rPr>
        <w:t>4/ V roce 2017 jsem zjistila, že jsme v roce 2013 darovali obci hřbitov a márnici - stačí letos pouze vyřadit z majetku?  (týká se jiného období - zkreslí účetnictví)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o/ ano, oprava minulých období se účtuje v aktuálním, jen pokud by mělo dopad na HV je možno postupovat dle NUR (I-29)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5/ Budovu máme od 1.1.2005 zařazenou na účtě 033 v odhadní ceně Kč 6 105 764,- s tím, že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není odepisovaná. Je to správně?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lastRenderedPageBreak/>
        <w:t>o/ pokud nebyla známa pořizovací cena církevní stavby, měla být při pořízení oceněna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reprodukční pořizovací cenou, ale měla být nejpozději k 1.1.2013 přeceněna na 1 Kč.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6/ FS provedl technické zhodnocení sborového domu (neodepisovaného). Jak nadále odepisovat ?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o/ technické zhodnocení budovy je pro účely účetnictví považováno za samostatný majetek, zaúčtujete ho na ú.021. Bude se odpisovat dle stanovené životnosti, nelze použít odpisovou sazbu dle zákona o dani z příjmů. Účtování 551/081.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5EA9">
        <w:rPr>
          <w:rFonts w:asciiTheme="minorHAnsi" w:hAnsiTheme="minorHAnsi" w:cstheme="minorHAnsi"/>
          <w:sz w:val="22"/>
          <w:szCs w:val="22"/>
          <w:shd w:val="clear" w:color="auto" w:fill="FFFFFF"/>
        </w:rPr>
        <w:t>7/ Chtěli bychom přejít na JÚ. Prošla jsem si zákon o účetnictví v aktuálním znění a došla jsem k tomu, že musíme splnit čtyři základní podmínky (viz §1). Tři splňujeme bez jakýchkoliv pochybností (nejsme plátci DPH, naše roční příjmy v žádném případě nedosahují 3 00 000 za rok, jsme církví = právnickou osobou evidovanou podle zákona upravujícího postavení církví). Nevím ale, jak si mám vyložit poslední ze čtyř povinných podmínek „hodnota majetku nepřesáhne 3 000 000 K</w:t>
      </w:r>
      <w:r w:rsidRPr="00E75EA9">
        <w:rPr>
          <w:rFonts w:asciiTheme="minorHAnsi" w:hAnsiTheme="minorHAnsi" w:cstheme="minorHAnsi"/>
          <w:color w:val="1F497D"/>
          <w:sz w:val="22"/>
          <w:szCs w:val="22"/>
          <w:shd w:val="clear" w:color="auto" w:fill="FFFFFF"/>
        </w:rPr>
        <w:t>č</w:t>
      </w:r>
      <w:r w:rsidRPr="00E75EA9">
        <w:rPr>
          <w:rFonts w:asciiTheme="minorHAnsi" w:hAnsiTheme="minorHAnsi" w:cstheme="minorHAnsi"/>
          <w:sz w:val="22"/>
          <w:szCs w:val="22"/>
          <w:shd w:val="clear" w:color="auto" w:fill="FFFFFF"/>
        </w:rPr>
        <w:t>“.Když jsme začínali s „podvojným“ účetnictvím v roce 2005 (na základě plošného nařízení ÚCK, program Xaverius), neznali jsme pořádně cenu těchto nemovitostí. Ocenili jsme tedy budovy cenou obvyklou a máme proto v majetku více než 5 miliónů Kč za budovy.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o/ pokud nebyla známa pořizovací cena církevní stavby, měla být při pořízení oceněna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reprodukční pořizovací cenou, ale měla být nejpozději k 1.1.2013 přeceněna na 1 Kč.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8/ FS pronajímá byt kostelníka a faráře. Kostelník platí nájemné+energie a dostává odměnu dle DPP. Farář platí pouze nájem a příspěvek na energie. Je DPP daňovým nákladem ? Co je nákladem proti nájemnému ? Jak s tím příspěvkem na energie ?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  <w:shd w:val="clear" w:color="auto" w:fill="FFFFFF"/>
        </w:rPr>
        <w:t>o/ Já osobně to vidím jako HLČ - motivací FS není vydělat na nájmech, motivací je poskytnout bydlení faráři.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5EA9">
        <w:rPr>
          <w:rFonts w:asciiTheme="minorHAnsi" w:hAnsiTheme="minorHAnsi" w:cstheme="minorHAnsi"/>
          <w:sz w:val="22"/>
          <w:szCs w:val="22"/>
          <w:shd w:val="clear" w:color="auto" w:fill="FFFFFF"/>
        </w:rPr>
        <w:t>9/ Co do kterého řádku daňového přiznání k DPPO patří a jak postupovat, když je hlavní činnost v zisku.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o/ Hlavní x hospodářská x zdaňovaná (reklama, nájem)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daňové x účetní odpisy, opravné položky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poskytnuté dary, ztráta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ř.10 = HV před zdaněním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ř.40 = náklady „nedaňové činnosti“ + nedaňové náklady ke zdaňované činnosti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ř.101 = ztrátová hlavní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ř.110 = osvobozená (sbírky, dary, dědictví,…)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ř.200 = upravený ZD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ř.251 = 30% min.300, max 1 mio. (použití úspory)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5E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10/ Vloni sbor prodal zděděný majetek, přičemž předloni byl ve ztrátě - je možno tuto ztrátu použít pro snížení daňového základu? Dále by mě zajímalo, zda je možno uplatnit slevu pro neziskovky v ř. 251 daňového přiznání a v jaké výši. 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o/ viz.9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  <w:shd w:val="clear" w:color="auto" w:fill="FFFFFF"/>
        </w:rPr>
        <w:t>11/ V červnu 2017 jsme v rámci dědictví dostali byt a finanční prostředky. Nevím, jak je to s různými daňovými povinnostmi, které pro nás s této situace vyplývají.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eastAsia="Times New Roman" w:hAnsiTheme="minorHAnsi" w:cstheme="minorHAnsi"/>
          <w:sz w:val="22"/>
          <w:szCs w:val="22"/>
        </w:rPr>
      </w:pPr>
      <w:r w:rsidRPr="00E75EA9">
        <w:rPr>
          <w:rFonts w:asciiTheme="minorHAnsi" w:eastAsia="Times New Roman" w:hAnsiTheme="minorHAnsi" w:cstheme="minorHAnsi"/>
          <w:sz w:val="22"/>
          <w:szCs w:val="22"/>
        </w:rPr>
        <w:t>o/ DNNV se platí pouze z úplatného nabytí, takže nic.</w:t>
      </w:r>
    </w:p>
    <w:p w:rsidR="00E75EA9" w:rsidRPr="00E75EA9" w:rsidRDefault="00E75EA9" w:rsidP="00E75EA9">
      <w:pPr>
        <w:rPr>
          <w:rFonts w:asciiTheme="minorHAnsi" w:eastAsia="Times New Roman" w:hAnsiTheme="minorHAnsi" w:cstheme="minorHAnsi"/>
          <w:sz w:val="22"/>
          <w:szCs w:val="22"/>
        </w:rPr>
      </w:pPr>
      <w:r w:rsidRPr="00E75EA9">
        <w:rPr>
          <w:rFonts w:asciiTheme="minorHAnsi" w:eastAsia="Times New Roman" w:hAnsiTheme="minorHAnsi" w:cstheme="minorHAnsi"/>
          <w:sz w:val="22"/>
          <w:szCs w:val="22"/>
        </w:rPr>
        <w:t>DN se platí podle stavu k 1.1., takže až za rok 18.</w:t>
      </w:r>
    </w:p>
    <w:p w:rsidR="00E75EA9" w:rsidRPr="00E75EA9" w:rsidRDefault="00E75EA9" w:rsidP="00E75EA9">
      <w:pPr>
        <w:rPr>
          <w:rFonts w:asciiTheme="minorHAnsi" w:eastAsia="Times New Roman" w:hAnsiTheme="minorHAnsi" w:cstheme="minorHAnsi"/>
          <w:sz w:val="22"/>
          <w:szCs w:val="22"/>
        </w:rPr>
      </w:pPr>
      <w:r w:rsidRPr="00E75EA9">
        <w:rPr>
          <w:rFonts w:asciiTheme="minorHAnsi" w:eastAsia="Times New Roman" w:hAnsiTheme="minorHAnsi" w:cstheme="minorHAnsi"/>
          <w:sz w:val="22"/>
          <w:szCs w:val="22"/>
        </w:rPr>
        <w:lastRenderedPageBreak/>
        <w:t>Příjem z titulu dědictví je osvobozen od daně z příjmů.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eastAsia="Times New Roman" w:hAnsiTheme="minorHAnsi" w:cstheme="minorHAnsi"/>
          <w:sz w:val="22"/>
          <w:szCs w:val="22"/>
        </w:rPr>
      </w:pPr>
      <w:r w:rsidRPr="00E75EA9">
        <w:rPr>
          <w:rFonts w:asciiTheme="minorHAnsi" w:eastAsia="Times New Roman" w:hAnsiTheme="minorHAnsi" w:cstheme="minorHAnsi"/>
          <w:iCs/>
          <w:sz w:val="22"/>
          <w:szCs w:val="22"/>
        </w:rPr>
        <w:t>12/ Chystáme se provést opravu kruchty bytového domu. Tato kruchta je v </w:t>
      </w:r>
      <w:hyperlink r:id="rId18" w:tgtFrame="_blank" w:history="1">
        <w:r w:rsidRPr="00E75EA9">
          <w:rPr>
            <w:rFonts w:asciiTheme="minorHAnsi" w:eastAsia="Times New Roman" w:hAnsiTheme="minorHAnsi" w:cstheme="minorHAnsi"/>
            <w:iCs/>
            <w:color w:val="1155CC"/>
            <w:sz w:val="22"/>
            <w:szCs w:val="22"/>
            <w:u w:val="single"/>
          </w:rPr>
          <w:t>1.NP</w:t>
        </w:r>
      </w:hyperlink>
      <w:r w:rsidRPr="00E75EA9">
        <w:rPr>
          <w:rFonts w:asciiTheme="minorHAnsi" w:eastAsia="Times New Roman" w:hAnsiTheme="minorHAnsi" w:cstheme="minorHAnsi"/>
          <w:iCs/>
          <w:sz w:val="22"/>
          <w:szCs w:val="22"/>
        </w:rPr>
        <w:t> bytového domu, který má ještě nad kruchtou další čtyři podlaží bytů. V tomto 1. NP jsou ještě dvě kanceláře, které ale nejsou předmětem plánované opravy……………info o využití kruchty ………………. Mohli bychom bez větších obav použít dle níže uvedeného výkladu sazbu DPH ve výši 15%?   Myslíme, že tento prostor skutečně slouží k využití bytového domu.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o/ není důležité použití, stačí, že je to součást byt.domu = 15%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eastAsia="Times New Roman" w:hAnsiTheme="minorHAnsi" w:cstheme="minorHAnsi"/>
          <w:sz w:val="22"/>
          <w:szCs w:val="22"/>
        </w:rPr>
      </w:pPr>
      <w:r w:rsidRPr="00E75EA9">
        <w:rPr>
          <w:rFonts w:asciiTheme="minorHAnsi" w:eastAsia="Times New Roman" w:hAnsiTheme="minorHAnsi" w:cstheme="minorHAnsi"/>
          <w:sz w:val="22"/>
          <w:szCs w:val="22"/>
        </w:rPr>
        <w:t>13/ Co vše se počítá do obratu pro EET - V roce 2017 jsme prodali pozemek v hodnotě více než 300.000, ostatní ekonomická činnost letos je zanedbatelná. Na jednom školení mi bylo řečeno, že to není příjem z ekonomické činnosti a nemělo by se do obratu pro EET započítávat, jistá si nejsem, do obratu přece jde. Příjmy v hotovosti jsou pouze z nájmů a prodej knih členům, což jste vloni povídal, že by to snad asi prošlo - je to pouze pro členy.</w:t>
      </w:r>
    </w:p>
    <w:p w:rsidR="00E75EA9" w:rsidRPr="00E75EA9" w:rsidRDefault="00E75EA9" w:rsidP="00E75EA9">
      <w:pPr>
        <w:rPr>
          <w:rFonts w:asciiTheme="minorHAnsi" w:eastAsia="Times New Roman" w:hAnsiTheme="minorHAnsi" w:cstheme="minorHAnsi"/>
          <w:sz w:val="22"/>
          <w:szCs w:val="22"/>
        </w:rPr>
      </w:pPr>
      <w:r w:rsidRPr="00E75EA9">
        <w:rPr>
          <w:rFonts w:asciiTheme="minorHAnsi" w:eastAsia="Times New Roman" w:hAnsiTheme="minorHAnsi" w:cstheme="minorHAnsi"/>
          <w:sz w:val="22"/>
          <w:szCs w:val="22"/>
        </w:rPr>
        <w:t>o/</w:t>
      </w:r>
    </w:p>
    <w:p w:rsidR="00E75EA9" w:rsidRPr="00E75EA9" w:rsidRDefault="00E75EA9" w:rsidP="00E75EA9">
      <w:pPr>
        <w:rPr>
          <w:rFonts w:asciiTheme="minorHAnsi" w:eastAsia="Times New Roman" w:hAnsiTheme="minorHAnsi" w:cstheme="minorHAnsi"/>
          <w:sz w:val="22"/>
          <w:szCs w:val="22"/>
        </w:rPr>
      </w:pPr>
      <w:r w:rsidRPr="00E75EA9">
        <w:rPr>
          <w:rFonts w:asciiTheme="minorHAnsi" w:eastAsia="Times New Roman" w:hAnsiTheme="minorHAnsi" w:cstheme="minorHAnsi"/>
          <w:sz w:val="22"/>
          <w:szCs w:val="22"/>
        </w:rPr>
        <w:t>rozhodný příjem není ten, který je ojedinělý (§6/1/b/2)¨</w:t>
      </w:r>
    </w:p>
    <w:p w:rsidR="00E75EA9" w:rsidRPr="00E75EA9" w:rsidRDefault="00E75EA9" w:rsidP="00E75EA9">
      <w:pPr>
        <w:rPr>
          <w:rFonts w:asciiTheme="minorHAnsi" w:eastAsia="Times New Roman" w:hAnsiTheme="minorHAnsi" w:cstheme="minorHAnsi"/>
          <w:sz w:val="22"/>
          <w:szCs w:val="22"/>
        </w:rPr>
      </w:pPr>
      <w:r w:rsidRPr="00E75EA9">
        <w:rPr>
          <w:rFonts w:asciiTheme="minorHAnsi" w:eastAsia="Times New Roman" w:hAnsiTheme="minorHAnsi" w:cstheme="minorHAnsi"/>
          <w:sz w:val="22"/>
          <w:szCs w:val="22"/>
        </w:rPr>
        <w:t>vylučuje se příjem z drobné vedl.č.VPP (175 tis, či 5%)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  <w:shd w:val="clear" w:color="auto" w:fill="FFFFFF"/>
        </w:rPr>
        <w:t>14/ Potřebuje FS živnostenské oprávnění pro hospodářskou činnost v oblasti pořádání prázdninových dětských a mládežnických táborů, pronájmu kostela a sálu při pořádání koncertů a dále při prodeji knih a časopisů?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5EA9">
        <w:rPr>
          <w:rFonts w:asciiTheme="minorHAnsi" w:hAnsiTheme="minorHAnsi" w:cstheme="minorHAnsi"/>
          <w:sz w:val="22"/>
          <w:szCs w:val="22"/>
          <w:shd w:val="clear" w:color="auto" w:fill="FFFFFF"/>
        </w:rPr>
        <w:t>o/ živnostenské oprávnění není vázáno na "hospodářskou činnost", bylo by potřeba, pokud by FS vykonával živnost. Hlavním rysem živnosti je, že se jedná o soustavnou činnost vykonávanou za účelem dosažení zisku.  Je tedy důležité, zda uvedené činnosti splní tuto podmínku. Pokud by se jednalo o činnosti vykonávané jen doplňkově, účelem by nebyl zisk, ale např.osvěta,...., pak by živn.oprávnění potřeba nebylo. Dále pak živn.opr. není potřeba k provozování nájmu vlastních nemovitostí.</w:t>
      </w: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</w:p>
    <w:p w:rsidR="00E75EA9" w:rsidRPr="00E75EA9" w:rsidRDefault="00E75EA9" w:rsidP="00E75EA9">
      <w:pPr>
        <w:rPr>
          <w:rFonts w:asciiTheme="minorHAnsi" w:hAnsiTheme="minorHAnsi" w:cstheme="minorHAnsi"/>
          <w:sz w:val="22"/>
          <w:szCs w:val="22"/>
        </w:rPr>
      </w:pPr>
      <w:r w:rsidRPr="00E75EA9">
        <w:rPr>
          <w:rFonts w:asciiTheme="minorHAnsi" w:hAnsiTheme="minorHAnsi" w:cstheme="minorHAnsi"/>
          <w:sz w:val="22"/>
          <w:szCs w:val="22"/>
        </w:rPr>
        <w:t>.</w:t>
      </w:r>
    </w:p>
    <w:p w:rsidR="008C7DA5" w:rsidRPr="00E75EA9" w:rsidRDefault="008C7DA5" w:rsidP="008C7DA5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sectPr w:rsidR="008C7DA5" w:rsidRPr="00E75EA9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46" w:rsidRDefault="00081646" w:rsidP="00047D0F">
      <w:r>
        <w:separator/>
      </w:r>
    </w:p>
  </w:endnote>
  <w:endnote w:type="continuationSeparator" w:id="0">
    <w:p w:rsidR="00081646" w:rsidRDefault="00081646" w:rsidP="0004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040922"/>
      <w:docPartObj>
        <w:docPartGallery w:val="Page Numbers (Bottom of Page)"/>
        <w:docPartUnique/>
      </w:docPartObj>
    </w:sdtPr>
    <w:sdtEndPr/>
    <w:sdtContent>
      <w:p w:rsidR="008C1D5A" w:rsidRDefault="008C1D5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92A">
          <w:rPr>
            <w:noProof/>
          </w:rPr>
          <w:t>1</w:t>
        </w:r>
        <w:r>
          <w:fldChar w:fldCharType="end"/>
        </w:r>
      </w:p>
    </w:sdtContent>
  </w:sdt>
  <w:p w:rsidR="00047D0F" w:rsidRDefault="00047D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46" w:rsidRDefault="00081646" w:rsidP="00047D0F">
      <w:r>
        <w:separator/>
      </w:r>
    </w:p>
  </w:footnote>
  <w:footnote w:type="continuationSeparator" w:id="0">
    <w:p w:rsidR="00081646" w:rsidRDefault="00081646" w:rsidP="0004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DB0"/>
    <w:multiLevelType w:val="hybridMultilevel"/>
    <w:tmpl w:val="CFEC40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D2821"/>
    <w:multiLevelType w:val="hybridMultilevel"/>
    <w:tmpl w:val="265284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60B4D"/>
    <w:multiLevelType w:val="multilevel"/>
    <w:tmpl w:val="CDCEE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A62"/>
    <w:multiLevelType w:val="hybridMultilevel"/>
    <w:tmpl w:val="795079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58715A"/>
    <w:multiLevelType w:val="hybridMultilevel"/>
    <w:tmpl w:val="CA00DA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886565"/>
    <w:multiLevelType w:val="hybridMultilevel"/>
    <w:tmpl w:val="B94AFD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EA21DC"/>
    <w:multiLevelType w:val="hybridMultilevel"/>
    <w:tmpl w:val="A38E31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069A8"/>
    <w:multiLevelType w:val="hybridMultilevel"/>
    <w:tmpl w:val="25802D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9355A3"/>
    <w:multiLevelType w:val="hybridMultilevel"/>
    <w:tmpl w:val="A4B438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31301"/>
    <w:multiLevelType w:val="hybridMultilevel"/>
    <w:tmpl w:val="BE100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C660D"/>
    <w:multiLevelType w:val="hybridMultilevel"/>
    <w:tmpl w:val="AB5A4D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E33B9F"/>
    <w:multiLevelType w:val="hybridMultilevel"/>
    <w:tmpl w:val="E160AC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D11C2"/>
    <w:multiLevelType w:val="hybridMultilevel"/>
    <w:tmpl w:val="90C68752"/>
    <w:lvl w:ilvl="0" w:tplc="AA3EA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754A9"/>
    <w:multiLevelType w:val="hybridMultilevel"/>
    <w:tmpl w:val="34D0897A"/>
    <w:lvl w:ilvl="0" w:tplc="C1A2F3F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5E93427"/>
    <w:multiLevelType w:val="hybridMultilevel"/>
    <w:tmpl w:val="1EB2D5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B7"/>
    <w:rsid w:val="0000739A"/>
    <w:rsid w:val="0000761E"/>
    <w:rsid w:val="000104C7"/>
    <w:rsid w:val="000151C6"/>
    <w:rsid w:val="00017AA6"/>
    <w:rsid w:val="00047D0F"/>
    <w:rsid w:val="00081646"/>
    <w:rsid w:val="0008366B"/>
    <w:rsid w:val="00090339"/>
    <w:rsid w:val="000B2542"/>
    <w:rsid w:val="0010137D"/>
    <w:rsid w:val="00112B73"/>
    <w:rsid w:val="001350CE"/>
    <w:rsid w:val="001A7650"/>
    <w:rsid w:val="001D6256"/>
    <w:rsid w:val="00203C7A"/>
    <w:rsid w:val="00210CC0"/>
    <w:rsid w:val="002126D5"/>
    <w:rsid w:val="002151F9"/>
    <w:rsid w:val="00245CF3"/>
    <w:rsid w:val="00255BA6"/>
    <w:rsid w:val="00276DEA"/>
    <w:rsid w:val="00283A35"/>
    <w:rsid w:val="002861A0"/>
    <w:rsid w:val="0029293A"/>
    <w:rsid w:val="00316DEB"/>
    <w:rsid w:val="00331188"/>
    <w:rsid w:val="00347DA5"/>
    <w:rsid w:val="003756B2"/>
    <w:rsid w:val="003916F5"/>
    <w:rsid w:val="00391A41"/>
    <w:rsid w:val="003D5489"/>
    <w:rsid w:val="003D73DD"/>
    <w:rsid w:val="003E4643"/>
    <w:rsid w:val="00407E60"/>
    <w:rsid w:val="00411D56"/>
    <w:rsid w:val="0041292A"/>
    <w:rsid w:val="00413CE7"/>
    <w:rsid w:val="004240E9"/>
    <w:rsid w:val="004246D6"/>
    <w:rsid w:val="00453C99"/>
    <w:rsid w:val="004A4D0F"/>
    <w:rsid w:val="004B5167"/>
    <w:rsid w:val="004C177E"/>
    <w:rsid w:val="004C1EAD"/>
    <w:rsid w:val="004C65E7"/>
    <w:rsid w:val="004D19EE"/>
    <w:rsid w:val="004E080B"/>
    <w:rsid w:val="004F1FE8"/>
    <w:rsid w:val="004F289D"/>
    <w:rsid w:val="00514EBE"/>
    <w:rsid w:val="005158FC"/>
    <w:rsid w:val="0053237B"/>
    <w:rsid w:val="00543443"/>
    <w:rsid w:val="005455BD"/>
    <w:rsid w:val="00552257"/>
    <w:rsid w:val="00583500"/>
    <w:rsid w:val="00585F46"/>
    <w:rsid w:val="006166D0"/>
    <w:rsid w:val="00683743"/>
    <w:rsid w:val="006B01A4"/>
    <w:rsid w:val="006B62D3"/>
    <w:rsid w:val="006F0572"/>
    <w:rsid w:val="006F579E"/>
    <w:rsid w:val="006F7D84"/>
    <w:rsid w:val="0071124F"/>
    <w:rsid w:val="0074199B"/>
    <w:rsid w:val="00772D4B"/>
    <w:rsid w:val="00775405"/>
    <w:rsid w:val="00777DBD"/>
    <w:rsid w:val="00783F14"/>
    <w:rsid w:val="007C0B89"/>
    <w:rsid w:val="007C1C29"/>
    <w:rsid w:val="007D4505"/>
    <w:rsid w:val="007E5646"/>
    <w:rsid w:val="00802719"/>
    <w:rsid w:val="008149F8"/>
    <w:rsid w:val="00816FB7"/>
    <w:rsid w:val="00826541"/>
    <w:rsid w:val="00857081"/>
    <w:rsid w:val="00872EB7"/>
    <w:rsid w:val="008906BC"/>
    <w:rsid w:val="008A62CB"/>
    <w:rsid w:val="008C1D5A"/>
    <w:rsid w:val="008C5607"/>
    <w:rsid w:val="008C7DA5"/>
    <w:rsid w:val="00907B9C"/>
    <w:rsid w:val="00926347"/>
    <w:rsid w:val="00944B3E"/>
    <w:rsid w:val="00945B48"/>
    <w:rsid w:val="0097762E"/>
    <w:rsid w:val="009820D6"/>
    <w:rsid w:val="009A1120"/>
    <w:rsid w:val="009E5A38"/>
    <w:rsid w:val="00A07568"/>
    <w:rsid w:val="00A26172"/>
    <w:rsid w:val="00A66913"/>
    <w:rsid w:val="00A8237F"/>
    <w:rsid w:val="00A856C4"/>
    <w:rsid w:val="00A96623"/>
    <w:rsid w:val="00AE7084"/>
    <w:rsid w:val="00B14D4D"/>
    <w:rsid w:val="00B42EA4"/>
    <w:rsid w:val="00B511EE"/>
    <w:rsid w:val="00B5416F"/>
    <w:rsid w:val="00B628D8"/>
    <w:rsid w:val="00B727DF"/>
    <w:rsid w:val="00B865BB"/>
    <w:rsid w:val="00BB43A7"/>
    <w:rsid w:val="00BB7A96"/>
    <w:rsid w:val="00BC7B90"/>
    <w:rsid w:val="00BD296E"/>
    <w:rsid w:val="00BD4C10"/>
    <w:rsid w:val="00BE05ED"/>
    <w:rsid w:val="00BF335C"/>
    <w:rsid w:val="00C125E1"/>
    <w:rsid w:val="00C22B73"/>
    <w:rsid w:val="00C34582"/>
    <w:rsid w:val="00C47013"/>
    <w:rsid w:val="00C83043"/>
    <w:rsid w:val="00CA11F2"/>
    <w:rsid w:val="00CA2366"/>
    <w:rsid w:val="00CA5DEE"/>
    <w:rsid w:val="00CB1A9D"/>
    <w:rsid w:val="00CE2D66"/>
    <w:rsid w:val="00D363D9"/>
    <w:rsid w:val="00DA79F6"/>
    <w:rsid w:val="00E112FF"/>
    <w:rsid w:val="00E207E3"/>
    <w:rsid w:val="00E21CFE"/>
    <w:rsid w:val="00E27FD9"/>
    <w:rsid w:val="00E422BF"/>
    <w:rsid w:val="00E75EA9"/>
    <w:rsid w:val="00E7650E"/>
    <w:rsid w:val="00EC6935"/>
    <w:rsid w:val="00ED0177"/>
    <w:rsid w:val="00ED343C"/>
    <w:rsid w:val="00EE0BF1"/>
    <w:rsid w:val="00F249EE"/>
    <w:rsid w:val="00F7500E"/>
    <w:rsid w:val="00F877C3"/>
    <w:rsid w:val="00F9148F"/>
    <w:rsid w:val="00FC2543"/>
    <w:rsid w:val="00FE17C4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873B1-DDAB-4626-83EC-230CC6CB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EB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7650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72EB7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72EB7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872EB7"/>
    <w:pPr>
      <w:ind w:left="720"/>
      <w:contextualSpacing/>
    </w:pPr>
  </w:style>
  <w:style w:type="paragraph" w:styleId="Bezmezer">
    <w:name w:val="No Spacing"/>
    <w:uiPriority w:val="1"/>
    <w:qFormat/>
    <w:rsid w:val="00772D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1FE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7D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7D0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7D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D0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D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0F"/>
    <w:rPr>
      <w:rFonts w:ascii="Tahoma" w:hAnsi="Tahoma" w:cs="Tahoma"/>
      <w:sz w:val="16"/>
      <w:szCs w:val="16"/>
      <w:lang w:eastAsia="cs-CZ"/>
    </w:rPr>
  </w:style>
  <w:style w:type="paragraph" w:customStyle="1" w:styleId="nadpis-tun">
    <w:name w:val="nadpis-tun"/>
    <w:basedOn w:val="Normln"/>
    <w:rsid w:val="00112B73"/>
    <w:pPr>
      <w:overflowPunct w:val="0"/>
      <w:spacing w:before="120"/>
      <w:ind w:left="284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odrpsm">
    <w:name w:val="normodrpsm"/>
    <w:basedOn w:val="Normln"/>
    <w:rsid w:val="00112B73"/>
    <w:pPr>
      <w:overflowPunct w:val="0"/>
      <w:spacing w:before="120"/>
      <w:ind w:left="850" w:hanging="3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odsazen">
    <w:name w:val="normodsazen"/>
    <w:basedOn w:val="Normln"/>
    <w:rsid w:val="00112B73"/>
    <w:pPr>
      <w:overflowPunct w:val="0"/>
      <w:spacing w:before="120"/>
      <w:ind w:left="284" w:firstLine="425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A8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odsazenChar">
    <w:name w:val="norm.odsazení Char"/>
    <w:basedOn w:val="Standardnpsmoodstavce"/>
    <w:link w:val="normodsazen0"/>
    <w:semiHidden/>
    <w:locked/>
    <w:rsid w:val="00585F46"/>
    <w:rPr>
      <w:rFonts w:ascii="Arial" w:hAnsi="Arial" w:cs="Arial"/>
      <w:color w:val="000000"/>
      <w:szCs w:val="24"/>
    </w:rPr>
  </w:style>
  <w:style w:type="paragraph" w:customStyle="1" w:styleId="normodsazen0">
    <w:name w:val="norm.odsazení"/>
    <w:basedOn w:val="Normln"/>
    <w:link w:val="normodsazenChar"/>
    <w:semiHidden/>
    <w:rsid w:val="00585F46"/>
    <w:pPr>
      <w:widowControl w:val="0"/>
      <w:spacing w:before="100"/>
      <w:ind w:firstLine="425"/>
      <w:jc w:val="both"/>
    </w:pPr>
    <w:rPr>
      <w:rFonts w:ascii="Arial" w:hAnsi="Arial" w:cs="Arial"/>
      <w:color w:val="000000"/>
      <w:sz w:val="22"/>
      <w:lang w:eastAsia="en-US"/>
    </w:rPr>
  </w:style>
  <w:style w:type="character" w:customStyle="1" w:styleId="normodrpsmChar">
    <w:name w:val="norm.odráž.písm Char"/>
    <w:basedOn w:val="Standardnpsmoodstavce"/>
    <w:link w:val="normodrpsm0"/>
    <w:semiHidden/>
    <w:locked/>
    <w:rsid w:val="00585F46"/>
    <w:rPr>
      <w:rFonts w:ascii="Arial" w:hAnsi="Arial" w:cs="Arial"/>
      <w:color w:val="000000"/>
      <w:szCs w:val="24"/>
    </w:rPr>
  </w:style>
  <w:style w:type="paragraph" w:customStyle="1" w:styleId="normodrpsm0">
    <w:name w:val="norm.odráž.písm"/>
    <w:basedOn w:val="Normln"/>
    <w:link w:val="normodrpsmChar"/>
    <w:semiHidden/>
    <w:rsid w:val="00585F46"/>
    <w:pPr>
      <w:widowControl w:val="0"/>
      <w:spacing w:before="100"/>
      <w:ind w:left="283" w:hanging="283"/>
      <w:jc w:val="both"/>
    </w:pPr>
    <w:rPr>
      <w:rFonts w:ascii="Arial" w:hAnsi="Arial" w:cs="Arial"/>
      <w:color w:val="000000"/>
      <w:sz w:val="22"/>
      <w:lang w:eastAsia="en-US"/>
    </w:rPr>
  </w:style>
  <w:style w:type="character" w:customStyle="1" w:styleId="normodrslChar">
    <w:name w:val="norm.odráž.čísl Char"/>
    <w:basedOn w:val="Standardnpsmoodstavce"/>
    <w:link w:val="normodrsl"/>
    <w:semiHidden/>
    <w:locked/>
    <w:rsid w:val="00283A35"/>
    <w:rPr>
      <w:rFonts w:ascii="Arial" w:hAnsi="Arial" w:cs="Arial"/>
    </w:rPr>
  </w:style>
  <w:style w:type="paragraph" w:customStyle="1" w:styleId="normodrsl">
    <w:name w:val="norm.odráž.čísl"/>
    <w:basedOn w:val="Normln"/>
    <w:link w:val="normodrslChar"/>
    <w:semiHidden/>
    <w:rsid w:val="00283A35"/>
    <w:pPr>
      <w:tabs>
        <w:tab w:val="left" w:pos="1191"/>
      </w:tabs>
      <w:overflowPunct w:val="0"/>
      <w:adjustRightInd w:val="0"/>
      <w:spacing w:before="120"/>
      <w:ind w:left="1191" w:hanging="34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hltext-odrkapsmII">
    <w:name w:val="hl.text-odrážka písm. II."/>
    <w:basedOn w:val="Normln"/>
    <w:uiPriority w:val="99"/>
    <w:semiHidden/>
    <w:rsid w:val="00283A35"/>
    <w:pPr>
      <w:tabs>
        <w:tab w:val="left" w:pos="1276"/>
      </w:tabs>
      <w:overflowPunct w:val="0"/>
      <w:adjustRightInd w:val="0"/>
      <w:spacing w:before="120"/>
      <w:ind w:left="1276" w:hanging="425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Nadpis-tun0">
    <w:name w:val="Nadpis-tučná"/>
    <w:basedOn w:val="Normln"/>
    <w:uiPriority w:val="99"/>
    <w:semiHidden/>
    <w:rsid w:val="008906BC"/>
    <w:pPr>
      <w:overflowPunct w:val="0"/>
      <w:adjustRightInd w:val="0"/>
      <w:spacing w:before="120"/>
      <w:ind w:left="284"/>
      <w:jc w:val="center"/>
    </w:pPr>
    <w:rPr>
      <w:rFonts w:ascii="Arial" w:eastAsia="Times New Roman" w:hAnsi="Arial"/>
      <w:b/>
      <w:sz w:val="20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rsid w:val="001A7650"/>
    <w:rPr>
      <w:rFonts w:ascii="Arial" w:eastAsia="Lucida Sans Unicode" w:hAnsi="Arial" w:cs="Arial"/>
      <w:b/>
      <w:bCs/>
      <w:kern w:val="32"/>
      <w:sz w:val="32"/>
      <w:szCs w:val="32"/>
    </w:rPr>
  </w:style>
  <w:style w:type="paragraph" w:customStyle="1" w:styleId="normodrsl0">
    <w:name w:val="normodrsl"/>
    <w:basedOn w:val="Normln"/>
    <w:rsid w:val="00FC2543"/>
    <w:pPr>
      <w:overflowPunct w:val="0"/>
      <w:spacing w:before="120"/>
      <w:ind w:left="1191" w:hanging="3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s-its:C:\Users\Public\AlfaCD\data\chm\sb0004a.chm::/Sb2002/2002.504-2016.01.01.htm" TargetMode="External"/><Relationship Id="rId18" Type="http://schemas.openxmlformats.org/officeDocument/2006/relationships/hyperlink" Target="http://1.np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s-its:C:\Users\Public\AlfaCD\data\chm\sb0004a.chm::/Sb2002/2002.504-2016.01.01.htm" TargetMode="External"/><Relationship Id="rId17" Type="http://schemas.openxmlformats.org/officeDocument/2006/relationships/hyperlink" Target="souvislosti:par15" TargetMode="External"/><Relationship Id="rId2" Type="http://schemas.openxmlformats.org/officeDocument/2006/relationships/numbering" Target="numbering.xml"/><Relationship Id="rId16" Type="http://schemas.openxmlformats.org/officeDocument/2006/relationships/hyperlink" Target="ms-its:C:\Users\Public\AlfaCD\data\chm\sb2014_01_0000.chm::/Sb1992/1992.586-2014.08.04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s-its:C:\Users\Public\AlfaCD\data\chm\sb0004a.chm::/Sb2002/2002.504-2016.01.0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s-its:C:\Users\Public\AlfaCD\data\chm\sb2014_01_0000.chm::/Sb1992/1992.586-2014.08.04.htm" TargetMode="External"/><Relationship Id="rId10" Type="http://schemas.openxmlformats.org/officeDocument/2006/relationships/hyperlink" Target="ms-its:C:\Users\Public\AlfaCD\data\chm\sb0004a.chm::/Sb2002/2002.504-2016.01.01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s-its:C:\Users\Public\AlfaCD\data\chm\sb0004a.chm::/Sb2002/2002.504-2016.01.01.htm" TargetMode="External"/><Relationship Id="rId14" Type="http://schemas.openxmlformats.org/officeDocument/2006/relationships/hyperlink" Target="select:K=563/1991%20Sb.;A=par2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35D6-F8FE-4428-94F8-BF19C000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2402</Words>
  <Characters>14177</Characters>
  <Application>Microsoft Office Word</Application>
  <DocSecurity>4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Marie</dc:creator>
  <cp:lastModifiedBy>Štulcová Věra</cp:lastModifiedBy>
  <cp:revision>2</cp:revision>
  <dcterms:created xsi:type="dcterms:W3CDTF">2018-02-26T08:44:00Z</dcterms:created>
  <dcterms:modified xsi:type="dcterms:W3CDTF">2018-02-26T08:44:00Z</dcterms:modified>
</cp:coreProperties>
</file>